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83" w:rsidRPr="000F3283" w:rsidRDefault="000F3283" w:rsidP="000F3283">
      <w:pPr>
        <w:spacing w:after="0" w:line="240" w:lineRule="auto"/>
        <w:jc w:val="center"/>
        <w:rPr>
          <w:rFonts w:ascii="Times New Roman" w:eastAsia="Times New Roman" w:hAnsi="Times New Roman" w:cs="Times New Roman"/>
          <w:sz w:val="24"/>
          <w:szCs w:val="24"/>
          <w:lang w:val="en-US"/>
        </w:rPr>
      </w:pPr>
      <w:r w:rsidRPr="000F3283">
        <w:rPr>
          <w:rFonts w:ascii="Times New Roman" w:eastAsia="Times New Roman" w:hAnsi="Times New Roman" w:cs="Times New Roman"/>
          <w:b/>
          <w:sz w:val="24"/>
          <w:szCs w:val="24"/>
          <w:lang w:val="en-US"/>
        </w:rPr>
        <w:t>DEVELOPMENT OF A COST-EFFECTIVE ROMANIA-NORWAY JOINT PLANT-BASED TECHNOLOGY PLATFORM FOR PRODUCTION OF VACCINES AGAINST HUMAN HEPATITIS VIRUSES B (HBV) AND C (HCV)</w:t>
      </w:r>
    </w:p>
    <w:p w:rsidR="000F3283" w:rsidRPr="000F3283" w:rsidRDefault="000F3283" w:rsidP="000F3283">
      <w:pPr>
        <w:spacing w:after="0" w:line="240" w:lineRule="auto"/>
        <w:jc w:val="center"/>
        <w:rPr>
          <w:rFonts w:ascii="Times New Roman" w:eastAsia="Times New Roman" w:hAnsi="Times New Roman" w:cs="Times New Roman"/>
          <w:b/>
          <w:sz w:val="24"/>
          <w:szCs w:val="24"/>
          <w:lang w:val="en-US"/>
        </w:rPr>
      </w:pPr>
    </w:p>
    <w:p w:rsidR="000F3283" w:rsidRPr="000F3283" w:rsidRDefault="0006591F" w:rsidP="0006591F">
      <w:pPr>
        <w:spacing w:after="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lang w:val="en-US"/>
        </w:rPr>
        <w:t>Phase 3 (</w:t>
      </w:r>
      <w:r w:rsidR="000F3283" w:rsidRPr="000F3283">
        <w:rPr>
          <w:rFonts w:ascii="Times New Roman" w:eastAsia="Times New Roman" w:hAnsi="Times New Roman" w:cs="Times New Roman"/>
          <w:b/>
          <w:sz w:val="24"/>
          <w:szCs w:val="24"/>
          <w:lang w:val="en-US"/>
        </w:rPr>
        <w:t>2016</w:t>
      </w:r>
      <w:r>
        <w:rPr>
          <w:rFonts w:ascii="Times New Roman" w:eastAsia="Times New Roman" w:hAnsi="Times New Roman" w:cs="Times New Roman"/>
          <w:b/>
          <w:sz w:val="24"/>
          <w:szCs w:val="24"/>
          <w:lang w:val="en-US"/>
        </w:rPr>
        <w:t>): Expression, characterization and purification of the HBV/HCV antigens</w:t>
      </w:r>
    </w:p>
    <w:p w:rsidR="0006591F" w:rsidRDefault="000F3283">
      <w:r>
        <w:tab/>
      </w:r>
      <w:r>
        <w:tab/>
      </w:r>
      <w:r>
        <w:tab/>
      </w:r>
      <w:r>
        <w:tab/>
      </w:r>
      <w:r>
        <w:tab/>
      </w:r>
    </w:p>
    <w:p w:rsidR="002B6947" w:rsidRDefault="000F3283" w:rsidP="0006591F">
      <w:pPr>
        <w:jc w:val="center"/>
        <w:rPr>
          <w:rFonts w:ascii="Times New Roman" w:hAnsi="Times New Roman" w:cs="Times New Roman"/>
        </w:rPr>
      </w:pPr>
      <w:r w:rsidRPr="000F3283">
        <w:rPr>
          <w:rFonts w:ascii="Times New Roman" w:hAnsi="Times New Roman" w:cs="Times New Roman"/>
        </w:rPr>
        <w:t>Summary</w:t>
      </w:r>
    </w:p>
    <w:p w:rsidR="000F3283" w:rsidRPr="000F3283" w:rsidRDefault="000F3283" w:rsidP="000F3283">
      <w:pPr>
        <w:spacing w:after="0"/>
        <w:jc w:val="both"/>
        <w:rPr>
          <w:rFonts w:ascii="Times New Roman" w:eastAsia="Times New Roman" w:hAnsi="Times New Roman" w:cs="Times New Roman"/>
          <w:sz w:val="24"/>
          <w:szCs w:val="24"/>
          <w:lang w:val="en-US"/>
        </w:rPr>
      </w:pPr>
      <w:r w:rsidRPr="000F3283">
        <w:rPr>
          <w:rFonts w:ascii="Times New Roman" w:eastAsia="Times New Roman" w:hAnsi="Times New Roman" w:cs="Times New Roman"/>
          <w:sz w:val="24"/>
          <w:szCs w:val="24"/>
          <w:lang w:val="en-US"/>
        </w:rPr>
        <w:t xml:space="preserve">Based on molecular and functional characterizations performed during the previous stage of the project, the selection of designed HBV and HCV antigens for the immunological studies was completed in the current stage (PP, P1, </w:t>
      </w:r>
      <w:proofErr w:type="gramStart"/>
      <w:r w:rsidRPr="000F3283">
        <w:rPr>
          <w:rFonts w:ascii="Times New Roman" w:eastAsia="Times New Roman" w:hAnsi="Times New Roman" w:cs="Times New Roman"/>
          <w:sz w:val="24"/>
          <w:szCs w:val="24"/>
          <w:lang w:val="en-US"/>
        </w:rPr>
        <w:t>P3</w:t>
      </w:r>
      <w:proofErr w:type="gramEnd"/>
      <w:r w:rsidRPr="000F3283">
        <w:rPr>
          <w:rFonts w:ascii="Times New Roman" w:eastAsia="Times New Roman" w:hAnsi="Times New Roman" w:cs="Times New Roman"/>
          <w:sz w:val="24"/>
          <w:szCs w:val="24"/>
          <w:lang w:val="en-US"/>
        </w:rPr>
        <w:t>). The optimized protocol for the purification of viral proteins was expanded at large scale and successfully used in order to obtain sufficient quantities of antigens to carry out studies on animals (BALB/c mice) (PP). The im</w:t>
      </w:r>
      <w:r w:rsidR="009F7470">
        <w:rPr>
          <w:rFonts w:ascii="Times New Roman" w:eastAsia="Times New Roman" w:hAnsi="Times New Roman" w:cs="Times New Roman"/>
          <w:sz w:val="24"/>
          <w:szCs w:val="24"/>
          <w:lang w:val="en-US"/>
        </w:rPr>
        <w:t>munization experiments were performed</w:t>
      </w:r>
      <w:r w:rsidRPr="000F3283">
        <w:rPr>
          <w:rFonts w:ascii="Times New Roman" w:eastAsia="Times New Roman" w:hAnsi="Times New Roman" w:cs="Times New Roman"/>
          <w:sz w:val="24"/>
          <w:szCs w:val="24"/>
          <w:lang w:val="en-US"/>
        </w:rPr>
        <w:t xml:space="preserve"> using protocols optimized in the previous stage (in case of injected antigens), and new protocols were also developed (in case of oral antigens and mixed deliveries) (P2). The antigens effi</w:t>
      </w:r>
      <w:r>
        <w:rPr>
          <w:rFonts w:ascii="Times New Roman" w:eastAsia="Times New Roman" w:hAnsi="Times New Roman" w:cs="Times New Roman"/>
          <w:sz w:val="24"/>
          <w:szCs w:val="24"/>
          <w:lang w:val="en-US"/>
        </w:rPr>
        <w:t>ciency was investigated by</w:t>
      </w:r>
      <w:r w:rsidRPr="000F3283">
        <w:rPr>
          <w:rFonts w:ascii="Times New Roman" w:eastAsia="Times New Roman" w:hAnsi="Times New Roman" w:cs="Times New Roman"/>
          <w:sz w:val="24"/>
          <w:szCs w:val="24"/>
          <w:lang w:val="en-US"/>
        </w:rPr>
        <w:t xml:space="preserve"> detailed analysis of the immune response at humoral and cellular level</w:t>
      </w:r>
      <w:r>
        <w:rPr>
          <w:rFonts w:ascii="Times New Roman" w:eastAsia="Times New Roman" w:hAnsi="Times New Roman" w:cs="Times New Roman"/>
          <w:sz w:val="24"/>
          <w:szCs w:val="24"/>
          <w:lang w:val="en-US"/>
        </w:rPr>
        <w:t>s,</w:t>
      </w:r>
      <w:r w:rsidRPr="000F3283">
        <w:rPr>
          <w:rFonts w:ascii="Times New Roman" w:eastAsia="Times New Roman" w:hAnsi="Times New Roman" w:cs="Times New Roman"/>
          <w:sz w:val="24"/>
          <w:szCs w:val="24"/>
          <w:lang w:val="en-US"/>
        </w:rPr>
        <w:t xml:space="preserve"> in vaccinated animals (PP, P2). </w:t>
      </w:r>
      <w:r>
        <w:rPr>
          <w:rFonts w:ascii="Times New Roman" w:eastAsia="Times New Roman" w:hAnsi="Times New Roman" w:cs="Times New Roman"/>
          <w:sz w:val="24"/>
          <w:szCs w:val="24"/>
          <w:lang w:val="en-US"/>
        </w:rPr>
        <w:t xml:space="preserve">The ability of the immune sera </w:t>
      </w:r>
      <w:r w:rsidRPr="000F3283">
        <w:rPr>
          <w:rFonts w:ascii="Times New Roman" w:eastAsia="Times New Roman" w:hAnsi="Times New Roman" w:cs="Times New Roman"/>
          <w:sz w:val="24"/>
          <w:szCs w:val="24"/>
          <w:lang w:val="en-US"/>
        </w:rPr>
        <w:t xml:space="preserve">to neutralize the HBV/HCV infection </w:t>
      </w:r>
      <w:r w:rsidRPr="000F3283">
        <w:rPr>
          <w:rFonts w:ascii="Times New Roman" w:eastAsia="Times New Roman" w:hAnsi="Times New Roman" w:cs="Times New Roman"/>
          <w:i/>
          <w:sz w:val="24"/>
          <w:szCs w:val="24"/>
          <w:lang w:val="en-US"/>
        </w:rPr>
        <w:t>in vitro</w:t>
      </w:r>
      <w:r>
        <w:rPr>
          <w:rFonts w:ascii="Times New Roman" w:eastAsia="Times New Roman" w:hAnsi="Times New Roman" w:cs="Times New Roman"/>
          <w:sz w:val="24"/>
          <w:szCs w:val="24"/>
          <w:lang w:val="en-US"/>
        </w:rPr>
        <w:t xml:space="preserve">, using </w:t>
      </w:r>
      <w:r w:rsidRPr="000F3283">
        <w:rPr>
          <w:rFonts w:ascii="Times New Roman" w:eastAsia="Times New Roman" w:hAnsi="Times New Roman" w:cs="Times New Roman"/>
          <w:sz w:val="24"/>
          <w:szCs w:val="24"/>
          <w:lang w:val="en-US"/>
        </w:rPr>
        <w:t xml:space="preserve">cellular systems specific to each virus </w:t>
      </w:r>
      <w:r>
        <w:rPr>
          <w:rFonts w:ascii="Times New Roman" w:eastAsia="Times New Roman" w:hAnsi="Times New Roman" w:cs="Times New Roman"/>
          <w:sz w:val="24"/>
          <w:szCs w:val="24"/>
          <w:lang w:val="en-US"/>
        </w:rPr>
        <w:t xml:space="preserve">was also investigated </w:t>
      </w:r>
      <w:r w:rsidRPr="000F3283">
        <w:rPr>
          <w:rFonts w:ascii="Times New Roman" w:eastAsia="Times New Roman" w:hAnsi="Times New Roman" w:cs="Times New Roman"/>
          <w:sz w:val="24"/>
          <w:szCs w:val="24"/>
          <w:lang w:val="en-US"/>
        </w:rPr>
        <w:t xml:space="preserve">(PP, P3, </w:t>
      </w:r>
      <w:proofErr w:type="gramStart"/>
      <w:r w:rsidRPr="000F3283">
        <w:rPr>
          <w:rFonts w:ascii="Times New Roman" w:eastAsia="Times New Roman" w:hAnsi="Times New Roman" w:cs="Times New Roman"/>
          <w:sz w:val="24"/>
          <w:szCs w:val="24"/>
          <w:lang w:val="en-US"/>
        </w:rPr>
        <w:t>P4</w:t>
      </w:r>
      <w:proofErr w:type="gramEnd"/>
      <w:r w:rsidRPr="000F3283">
        <w:rPr>
          <w:rFonts w:ascii="Times New Roman" w:eastAsia="Times New Roman" w:hAnsi="Times New Roman" w:cs="Times New Roman"/>
          <w:sz w:val="24"/>
          <w:szCs w:val="24"/>
          <w:lang w:val="en-US"/>
        </w:rPr>
        <w:t xml:space="preserve">). The experiments carried out are summarized in the table below: </w:t>
      </w:r>
    </w:p>
    <w:p w:rsidR="000F3283" w:rsidRPr="000F3283" w:rsidRDefault="000F3283" w:rsidP="000F3283">
      <w:pPr>
        <w:spacing w:after="0"/>
        <w:jc w:val="both"/>
        <w:rPr>
          <w:rFonts w:ascii="Times New Roman" w:eastAsia="Times New Roman" w:hAnsi="Times New Roman" w:cs="Times New Roman"/>
          <w:sz w:val="24"/>
          <w:szCs w:val="24"/>
          <w:lang w:val="en-US"/>
        </w:rPr>
      </w:pPr>
      <w:r w:rsidRPr="000F3283">
        <w:rPr>
          <w:rFonts w:ascii="Times New Roman" w:eastAsia="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2235"/>
        <w:gridCol w:w="1516"/>
        <w:gridCol w:w="2038"/>
        <w:gridCol w:w="1912"/>
        <w:gridCol w:w="1587"/>
      </w:tblGrid>
      <w:tr w:rsidR="000F3283" w:rsidRPr="000F3283" w:rsidTr="000F3283">
        <w:tc>
          <w:tcPr>
            <w:tcW w:w="2235" w:type="dxa"/>
          </w:tcPr>
          <w:p w:rsidR="000F3283" w:rsidRPr="000F3283" w:rsidRDefault="000F3283" w:rsidP="000F3283">
            <w:pPr>
              <w:jc w:val="both"/>
              <w:rPr>
                <w:b/>
                <w:bCs/>
                <w:sz w:val="18"/>
                <w:szCs w:val="18"/>
              </w:rPr>
            </w:pPr>
            <w:r w:rsidRPr="000F3283">
              <w:rPr>
                <w:b/>
                <w:bCs/>
                <w:sz w:val="18"/>
                <w:szCs w:val="18"/>
              </w:rPr>
              <w:t>Antigen</w:t>
            </w:r>
          </w:p>
        </w:tc>
        <w:tc>
          <w:tcPr>
            <w:tcW w:w="1516" w:type="dxa"/>
          </w:tcPr>
          <w:p w:rsidR="000F3283" w:rsidRPr="000F3283" w:rsidRDefault="000F3283" w:rsidP="000F3283">
            <w:pPr>
              <w:jc w:val="both"/>
              <w:rPr>
                <w:b/>
                <w:bCs/>
                <w:sz w:val="18"/>
                <w:szCs w:val="18"/>
              </w:rPr>
            </w:pPr>
            <w:r w:rsidRPr="000F3283">
              <w:rPr>
                <w:b/>
                <w:bCs/>
                <w:sz w:val="18"/>
                <w:szCs w:val="18"/>
              </w:rPr>
              <w:t>Description</w:t>
            </w:r>
          </w:p>
        </w:tc>
        <w:tc>
          <w:tcPr>
            <w:tcW w:w="2038" w:type="dxa"/>
          </w:tcPr>
          <w:p w:rsidR="000F3283" w:rsidRPr="000F3283" w:rsidRDefault="000F3283" w:rsidP="000F3283">
            <w:pPr>
              <w:jc w:val="both"/>
              <w:rPr>
                <w:b/>
                <w:bCs/>
                <w:sz w:val="18"/>
                <w:szCs w:val="18"/>
              </w:rPr>
            </w:pPr>
            <w:r w:rsidRPr="000F3283">
              <w:rPr>
                <w:b/>
                <w:bCs/>
                <w:sz w:val="18"/>
                <w:szCs w:val="18"/>
              </w:rPr>
              <w:t xml:space="preserve">Selection reasons </w:t>
            </w:r>
          </w:p>
        </w:tc>
        <w:tc>
          <w:tcPr>
            <w:tcW w:w="1912" w:type="dxa"/>
          </w:tcPr>
          <w:p w:rsidR="000F3283" w:rsidRPr="000F3283" w:rsidRDefault="000F3283" w:rsidP="000F3283">
            <w:pPr>
              <w:jc w:val="both"/>
              <w:rPr>
                <w:b/>
                <w:bCs/>
                <w:sz w:val="18"/>
                <w:szCs w:val="18"/>
              </w:rPr>
            </w:pPr>
            <w:r w:rsidRPr="000F3283">
              <w:rPr>
                <w:b/>
                <w:bCs/>
                <w:sz w:val="18"/>
                <w:szCs w:val="18"/>
              </w:rPr>
              <w:t>System of expression</w:t>
            </w:r>
          </w:p>
        </w:tc>
        <w:tc>
          <w:tcPr>
            <w:tcW w:w="1587" w:type="dxa"/>
          </w:tcPr>
          <w:p w:rsidR="000F3283" w:rsidRPr="000F3283" w:rsidRDefault="000F3283" w:rsidP="000F3283">
            <w:pPr>
              <w:jc w:val="both"/>
              <w:rPr>
                <w:b/>
                <w:bCs/>
                <w:sz w:val="18"/>
                <w:szCs w:val="18"/>
              </w:rPr>
            </w:pPr>
            <w:r w:rsidRPr="000F3283">
              <w:rPr>
                <w:b/>
                <w:bCs/>
                <w:sz w:val="18"/>
                <w:szCs w:val="18"/>
              </w:rPr>
              <w:t>Vaccination route</w:t>
            </w:r>
          </w:p>
        </w:tc>
      </w:tr>
      <w:tr w:rsidR="000F3283" w:rsidRPr="000F3283" w:rsidTr="000F3283">
        <w:trPr>
          <w:trHeight w:val="635"/>
        </w:trPr>
        <w:tc>
          <w:tcPr>
            <w:tcW w:w="2235" w:type="dxa"/>
            <w:vMerge w:val="restart"/>
          </w:tcPr>
          <w:p w:rsidR="000F3283" w:rsidRPr="000F3283" w:rsidRDefault="000F3283" w:rsidP="000F3283">
            <w:pPr>
              <w:jc w:val="both"/>
              <w:rPr>
                <w:bCs/>
                <w:sz w:val="18"/>
                <w:szCs w:val="18"/>
              </w:rPr>
            </w:pPr>
          </w:p>
          <w:p w:rsidR="000F3283" w:rsidRPr="000F3283" w:rsidRDefault="000F3283" w:rsidP="000F3283">
            <w:pPr>
              <w:jc w:val="both"/>
              <w:rPr>
                <w:bCs/>
                <w:sz w:val="18"/>
                <w:szCs w:val="18"/>
              </w:rPr>
            </w:pPr>
            <w:r w:rsidRPr="000F3283">
              <w:rPr>
                <w:bCs/>
                <w:sz w:val="18"/>
                <w:szCs w:val="18"/>
              </w:rPr>
              <w:t>HBV-S</w:t>
            </w:r>
          </w:p>
        </w:tc>
        <w:tc>
          <w:tcPr>
            <w:tcW w:w="1516" w:type="dxa"/>
            <w:vMerge w:val="restart"/>
          </w:tcPr>
          <w:p w:rsidR="000F3283" w:rsidRPr="000F3283" w:rsidRDefault="000F3283" w:rsidP="000F3283">
            <w:pPr>
              <w:jc w:val="both"/>
              <w:rPr>
                <w:bCs/>
                <w:sz w:val="18"/>
                <w:szCs w:val="18"/>
              </w:rPr>
            </w:pPr>
            <w:r w:rsidRPr="000F3283">
              <w:rPr>
                <w:bCs/>
                <w:sz w:val="18"/>
                <w:szCs w:val="18"/>
              </w:rPr>
              <w:t>The HBV S wild-type protein</w:t>
            </w:r>
            <w:r w:rsidRPr="000F3283">
              <w:rPr>
                <w:bCs/>
                <w:i/>
                <w:sz w:val="18"/>
                <w:szCs w:val="18"/>
              </w:rPr>
              <w:t xml:space="preserve">, </w:t>
            </w:r>
            <w:proofErr w:type="spellStart"/>
            <w:r w:rsidRPr="000F3283">
              <w:rPr>
                <w:bCs/>
                <w:sz w:val="18"/>
                <w:szCs w:val="18"/>
              </w:rPr>
              <w:t>ayw</w:t>
            </w:r>
            <w:proofErr w:type="spellEnd"/>
            <w:r w:rsidRPr="000F3283">
              <w:rPr>
                <w:bCs/>
                <w:sz w:val="18"/>
                <w:szCs w:val="18"/>
              </w:rPr>
              <w:t xml:space="preserve"> genotype</w:t>
            </w:r>
          </w:p>
        </w:tc>
        <w:tc>
          <w:tcPr>
            <w:tcW w:w="2038" w:type="dxa"/>
            <w:vMerge w:val="restart"/>
          </w:tcPr>
          <w:p w:rsidR="000F3283" w:rsidRPr="000F3283" w:rsidRDefault="000F3283" w:rsidP="000F3283">
            <w:pPr>
              <w:rPr>
                <w:bCs/>
                <w:sz w:val="18"/>
                <w:szCs w:val="18"/>
              </w:rPr>
            </w:pPr>
            <w:r w:rsidRPr="000F3283">
              <w:rPr>
                <w:bCs/>
                <w:sz w:val="18"/>
                <w:szCs w:val="18"/>
              </w:rPr>
              <w:t>-stable protein</w:t>
            </w:r>
          </w:p>
          <w:p w:rsidR="000F3283" w:rsidRPr="000F3283" w:rsidRDefault="000F3283" w:rsidP="000F3283">
            <w:pPr>
              <w:rPr>
                <w:bCs/>
                <w:sz w:val="18"/>
                <w:szCs w:val="18"/>
              </w:rPr>
            </w:pPr>
            <w:r w:rsidRPr="000F3283">
              <w:rPr>
                <w:bCs/>
                <w:sz w:val="18"/>
                <w:szCs w:val="18"/>
              </w:rPr>
              <w:t>-high production</w:t>
            </w:r>
          </w:p>
          <w:p w:rsidR="000F3283" w:rsidRPr="000F3283" w:rsidRDefault="000F3283" w:rsidP="000F3283">
            <w:pPr>
              <w:rPr>
                <w:bCs/>
                <w:sz w:val="18"/>
                <w:szCs w:val="18"/>
              </w:rPr>
            </w:pPr>
            <w:r w:rsidRPr="000F3283">
              <w:rPr>
                <w:bCs/>
                <w:sz w:val="18"/>
                <w:szCs w:val="18"/>
              </w:rPr>
              <w:t>-efficient purification</w:t>
            </w:r>
          </w:p>
          <w:p w:rsidR="000F3283" w:rsidRPr="000F3283" w:rsidRDefault="000F3283" w:rsidP="000F3283">
            <w:pPr>
              <w:rPr>
                <w:bCs/>
                <w:sz w:val="18"/>
                <w:szCs w:val="18"/>
              </w:rPr>
            </w:pPr>
            <w:r w:rsidRPr="000F3283">
              <w:rPr>
                <w:bCs/>
                <w:sz w:val="18"/>
                <w:szCs w:val="18"/>
              </w:rPr>
              <w:t>-reference system (constituent of the standard vaccine)</w:t>
            </w:r>
          </w:p>
        </w:tc>
        <w:tc>
          <w:tcPr>
            <w:tcW w:w="1912" w:type="dxa"/>
          </w:tcPr>
          <w:p w:rsidR="000F3283" w:rsidRPr="000F3283" w:rsidRDefault="000F3283" w:rsidP="000F3283">
            <w:pPr>
              <w:rPr>
                <w:bCs/>
                <w:sz w:val="18"/>
                <w:szCs w:val="18"/>
              </w:rPr>
            </w:pPr>
            <w:r w:rsidRPr="000F3283">
              <w:rPr>
                <w:bCs/>
                <w:sz w:val="18"/>
                <w:szCs w:val="18"/>
              </w:rPr>
              <w:t>Mammalian cells HEK293T</w:t>
            </w:r>
          </w:p>
        </w:tc>
        <w:tc>
          <w:tcPr>
            <w:tcW w:w="1587" w:type="dxa"/>
          </w:tcPr>
          <w:p w:rsidR="000F3283" w:rsidRPr="000F3283" w:rsidRDefault="000F3283" w:rsidP="000F3283">
            <w:pPr>
              <w:jc w:val="both"/>
              <w:rPr>
                <w:bCs/>
                <w:sz w:val="18"/>
                <w:szCs w:val="18"/>
              </w:rPr>
            </w:pPr>
            <w:r w:rsidRPr="000F3283">
              <w:rPr>
                <w:bCs/>
                <w:sz w:val="18"/>
                <w:szCs w:val="18"/>
              </w:rPr>
              <w:t>Injection</w:t>
            </w:r>
          </w:p>
        </w:tc>
      </w:tr>
      <w:tr w:rsidR="000F3283" w:rsidRPr="000F3283" w:rsidTr="000F3283">
        <w:trPr>
          <w:trHeight w:val="635"/>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jc w:val="both"/>
              <w:rPr>
                <w:bCs/>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Nicotiana</w:t>
            </w:r>
            <w:proofErr w:type="spellEnd"/>
            <w:r w:rsidRPr="000F3283">
              <w:rPr>
                <w:bCs/>
                <w:i/>
                <w:sz w:val="18"/>
                <w:szCs w:val="18"/>
              </w:rPr>
              <w:t xml:space="preserve"> </w:t>
            </w:r>
            <w:proofErr w:type="spellStart"/>
            <w:r w:rsidRPr="000F3283">
              <w:rPr>
                <w:bCs/>
                <w:i/>
                <w:sz w:val="18"/>
                <w:szCs w:val="18"/>
              </w:rPr>
              <w:t>benthamiana</w:t>
            </w:r>
            <w:proofErr w:type="spellEnd"/>
          </w:p>
        </w:tc>
        <w:tc>
          <w:tcPr>
            <w:tcW w:w="1587" w:type="dxa"/>
          </w:tcPr>
          <w:p w:rsidR="000F3283" w:rsidRPr="000F3283" w:rsidRDefault="000F3283" w:rsidP="000F3283">
            <w:pPr>
              <w:jc w:val="both"/>
              <w:rPr>
                <w:bCs/>
                <w:sz w:val="18"/>
                <w:szCs w:val="18"/>
              </w:rPr>
            </w:pPr>
            <w:r w:rsidRPr="000F3283">
              <w:rPr>
                <w:bCs/>
                <w:sz w:val="18"/>
                <w:szCs w:val="18"/>
              </w:rPr>
              <w:t>Injection</w:t>
            </w:r>
          </w:p>
        </w:tc>
      </w:tr>
      <w:tr w:rsidR="000F3283" w:rsidRPr="000F3283" w:rsidTr="000F3283">
        <w:trPr>
          <w:trHeight w:val="390"/>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jc w:val="both"/>
              <w:rPr>
                <w:bCs/>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Lactuca</w:t>
            </w:r>
            <w:proofErr w:type="spellEnd"/>
            <w:r w:rsidRPr="000F3283">
              <w:rPr>
                <w:bCs/>
                <w:i/>
                <w:sz w:val="18"/>
                <w:szCs w:val="18"/>
              </w:rPr>
              <w:t xml:space="preserve"> sativa</w:t>
            </w:r>
          </w:p>
        </w:tc>
        <w:tc>
          <w:tcPr>
            <w:tcW w:w="1587" w:type="dxa"/>
          </w:tcPr>
          <w:p w:rsidR="000F3283" w:rsidRPr="000F3283" w:rsidRDefault="000F3283" w:rsidP="000F3283">
            <w:pPr>
              <w:jc w:val="both"/>
              <w:rPr>
                <w:bCs/>
                <w:sz w:val="18"/>
                <w:szCs w:val="18"/>
              </w:rPr>
            </w:pPr>
            <w:r w:rsidRPr="000F3283">
              <w:rPr>
                <w:bCs/>
                <w:sz w:val="18"/>
                <w:szCs w:val="18"/>
              </w:rPr>
              <w:t>Oral</w:t>
            </w:r>
          </w:p>
        </w:tc>
      </w:tr>
      <w:tr w:rsidR="000F3283" w:rsidRPr="000F3283" w:rsidTr="000F3283">
        <w:trPr>
          <w:trHeight w:val="485"/>
        </w:trPr>
        <w:tc>
          <w:tcPr>
            <w:tcW w:w="2235" w:type="dxa"/>
            <w:vMerge w:val="restart"/>
          </w:tcPr>
          <w:p w:rsidR="000F3283" w:rsidRPr="000F3283" w:rsidRDefault="000F3283" w:rsidP="000F3283">
            <w:pPr>
              <w:jc w:val="both"/>
              <w:rPr>
                <w:bCs/>
                <w:sz w:val="18"/>
                <w:szCs w:val="18"/>
              </w:rPr>
            </w:pPr>
          </w:p>
          <w:p w:rsidR="000F3283" w:rsidRPr="000F3283" w:rsidRDefault="000F3283" w:rsidP="000F3283">
            <w:pPr>
              <w:jc w:val="both"/>
              <w:rPr>
                <w:bCs/>
                <w:sz w:val="18"/>
                <w:szCs w:val="18"/>
              </w:rPr>
            </w:pPr>
            <w:r w:rsidRPr="000F3283">
              <w:rPr>
                <w:bCs/>
                <w:sz w:val="18"/>
                <w:szCs w:val="18"/>
              </w:rPr>
              <w:t xml:space="preserve">HBV-Ins </w:t>
            </w:r>
          </w:p>
          <w:p w:rsidR="000F3283" w:rsidRPr="000F3283" w:rsidRDefault="000F3283" w:rsidP="000F3283">
            <w:pPr>
              <w:jc w:val="both"/>
              <w:rPr>
                <w:bCs/>
                <w:sz w:val="18"/>
                <w:szCs w:val="18"/>
              </w:rPr>
            </w:pPr>
            <w:r w:rsidRPr="000F3283">
              <w:rPr>
                <w:bCs/>
                <w:sz w:val="18"/>
                <w:szCs w:val="18"/>
              </w:rPr>
              <w:t>(</w:t>
            </w:r>
            <w:r w:rsidRPr="000F3283">
              <w:rPr>
                <w:bCs/>
                <w:sz w:val="18"/>
                <w:szCs w:val="18"/>
                <w:lang w:eastAsia="zh-CN"/>
              </w:rPr>
              <w:t>HBV-S/preS1</w:t>
            </w:r>
            <w:r w:rsidRPr="000F3283">
              <w:rPr>
                <w:bCs/>
                <w:sz w:val="18"/>
                <w:szCs w:val="18"/>
                <w:vertAlign w:val="superscript"/>
                <w:lang w:eastAsia="zh-CN"/>
              </w:rPr>
              <w:t>21-47</w:t>
            </w:r>
            <w:r w:rsidRPr="000F3283">
              <w:rPr>
                <w:bCs/>
                <w:sz w:val="18"/>
                <w:szCs w:val="18"/>
                <w:lang w:eastAsia="zh-CN"/>
              </w:rPr>
              <w:t>)</w:t>
            </w:r>
          </w:p>
        </w:tc>
        <w:tc>
          <w:tcPr>
            <w:tcW w:w="1516" w:type="dxa"/>
            <w:vMerge w:val="restart"/>
          </w:tcPr>
          <w:p w:rsidR="000F3283" w:rsidRPr="000F3283" w:rsidRDefault="000F3283" w:rsidP="000F3283">
            <w:pPr>
              <w:rPr>
                <w:bCs/>
                <w:sz w:val="18"/>
                <w:szCs w:val="18"/>
              </w:rPr>
            </w:pPr>
            <w:r w:rsidRPr="000F3283">
              <w:rPr>
                <w:sz w:val="18"/>
                <w:szCs w:val="18"/>
              </w:rPr>
              <w:t xml:space="preserve">HBV S protein containing the pre-S1 sequence inserted in the AGL domain </w:t>
            </w:r>
          </w:p>
        </w:tc>
        <w:tc>
          <w:tcPr>
            <w:tcW w:w="2038" w:type="dxa"/>
            <w:vMerge w:val="restart"/>
          </w:tcPr>
          <w:p w:rsidR="000F3283" w:rsidRPr="000F3283" w:rsidRDefault="000F3283" w:rsidP="000F3283">
            <w:pPr>
              <w:rPr>
                <w:bCs/>
                <w:sz w:val="18"/>
                <w:szCs w:val="18"/>
              </w:rPr>
            </w:pPr>
            <w:r w:rsidRPr="000F3283">
              <w:rPr>
                <w:bCs/>
                <w:sz w:val="18"/>
                <w:szCs w:val="18"/>
              </w:rPr>
              <w:t>-stable protein</w:t>
            </w:r>
          </w:p>
          <w:p w:rsidR="000F3283" w:rsidRPr="000F3283" w:rsidRDefault="000F3283" w:rsidP="000F3283">
            <w:pPr>
              <w:rPr>
                <w:bCs/>
                <w:sz w:val="18"/>
                <w:szCs w:val="18"/>
              </w:rPr>
            </w:pPr>
            <w:r w:rsidRPr="000F3283">
              <w:rPr>
                <w:bCs/>
                <w:sz w:val="18"/>
                <w:szCs w:val="18"/>
              </w:rPr>
              <w:t>-high production</w:t>
            </w:r>
          </w:p>
          <w:p w:rsidR="000F3283" w:rsidRPr="000F3283" w:rsidRDefault="000F3283" w:rsidP="000F3283">
            <w:pPr>
              <w:rPr>
                <w:bCs/>
                <w:sz w:val="18"/>
                <w:szCs w:val="18"/>
              </w:rPr>
            </w:pPr>
            <w:r w:rsidRPr="000F3283">
              <w:rPr>
                <w:bCs/>
                <w:sz w:val="18"/>
                <w:szCs w:val="18"/>
              </w:rPr>
              <w:t>-efficient purification</w:t>
            </w:r>
          </w:p>
          <w:p w:rsidR="000F3283" w:rsidRPr="000F3283" w:rsidRDefault="000F3283" w:rsidP="000F3283">
            <w:pPr>
              <w:rPr>
                <w:bCs/>
                <w:sz w:val="18"/>
                <w:szCs w:val="18"/>
              </w:rPr>
            </w:pPr>
            <w:r w:rsidRPr="000F3283">
              <w:rPr>
                <w:bCs/>
                <w:sz w:val="18"/>
                <w:szCs w:val="18"/>
              </w:rPr>
              <w:t>-new antigen</w:t>
            </w:r>
          </w:p>
        </w:tc>
        <w:tc>
          <w:tcPr>
            <w:tcW w:w="1912" w:type="dxa"/>
          </w:tcPr>
          <w:p w:rsidR="000F3283" w:rsidRPr="000F3283" w:rsidRDefault="000F3283" w:rsidP="000F3283">
            <w:pPr>
              <w:rPr>
                <w:bCs/>
                <w:sz w:val="18"/>
                <w:szCs w:val="18"/>
              </w:rPr>
            </w:pPr>
            <w:r w:rsidRPr="000F3283">
              <w:rPr>
                <w:bCs/>
                <w:sz w:val="18"/>
                <w:szCs w:val="18"/>
              </w:rPr>
              <w:t>Mammalian cells HEK293T</w:t>
            </w:r>
          </w:p>
        </w:tc>
        <w:tc>
          <w:tcPr>
            <w:tcW w:w="1587" w:type="dxa"/>
          </w:tcPr>
          <w:p w:rsidR="000F3283" w:rsidRPr="000F3283" w:rsidRDefault="000F3283" w:rsidP="000F3283">
            <w:pPr>
              <w:jc w:val="both"/>
              <w:rPr>
                <w:bCs/>
                <w:sz w:val="18"/>
                <w:szCs w:val="18"/>
              </w:rPr>
            </w:pPr>
            <w:r w:rsidRPr="000F3283">
              <w:rPr>
                <w:bCs/>
                <w:sz w:val="18"/>
                <w:szCs w:val="18"/>
              </w:rPr>
              <w:t>Injection</w:t>
            </w:r>
          </w:p>
        </w:tc>
      </w:tr>
      <w:tr w:rsidR="000F3283" w:rsidRPr="000F3283" w:rsidTr="000F3283">
        <w:trPr>
          <w:trHeight w:val="485"/>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rPr>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Nicotiana</w:t>
            </w:r>
            <w:proofErr w:type="spellEnd"/>
            <w:r w:rsidRPr="000F3283">
              <w:rPr>
                <w:bCs/>
                <w:i/>
                <w:sz w:val="18"/>
                <w:szCs w:val="18"/>
              </w:rPr>
              <w:t xml:space="preserve"> </w:t>
            </w:r>
            <w:proofErr w:type="spellStart"/>
            <w:r w:rsidRPr="000F3283">
              <w:rPr>
                <w:bCs/>
                <w:i/>
                <w:sz w:val="18"/>
                <w:szCs w:val="18"/>
              </w:rPr>
              <w:t>benthamiana</w:t>
            </w:r>
            <w:proofErr w:type="spellEnd"/>
          </w:p>
        </w:tc>
        <w:tc>
          <w:tcPr>
            <w:tcW w:w="1587" w:type="dxa"/>
          </w:tcPr>
          <w:p w:rsidR="000F3283" w:rsidRPr="000F3283" w:rsidRDefault="000F3283" w:rsidP="000F3283">
            <w:pPr>
              <w:jc w:val="both"/>
              <w:rPr>
                <w:bCs/>
                <w:sz w:val="18"/>
                <w:szCs w:val="18"/>
              </w:rPr>
            </w:pPr>
            <w:r w:rsidRPr="000F3283">
              <w:rPr>
                <w:bCs/>
                <w:sz w:val="18"/>
                <w:szCs w:val="18"/>
              </w:rPr>
              <w:t>Injection</w:t>
            </w:r>
          </w:p>
        </w:tc>
      </w:tr>
      <w:tr w:rsidR="000F3283" w:rsidRPr="000F3283" w:rsidTr="000F3283">
        <w:trPr>
          <w:trHeight w:val="429"/>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rPr>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Lactuca</w:t>
            </w:r>
            <w:proofErr w:type="spellEnd"/>
            <w:r w:rsidRPr="000F3283">
              <w:rPr>
                <w:bCs/>
                <w:i/>
                <w:sz w:val="18"/>
                <w:szCs w:val="18"/>
              </w:rPr>
              <w:t xml:space="preserve"> sativa</w:t>
            </w:r>
          </w:p>
        </w:tc>
        <w:tc>
          <w:tcPr>
            <w:tcW w:w="1587" w:type="dxa"/>
          </w:tcPr>
          <w:p w:rsidR="000F3283" w:rsidRPr="000F3283" w:rsidRDefault="000F3283" w:rsidP="000F3283">
            <w:pPr>
              <w:jc w:val="both"/>
              <w:rPr>
                <w:bCs/>
                <w:sz w:val="18"/>
                <w:szCs w:val="18"/>
              </w:rPr>
            </w:pPr>
            <w:r w:rsidRPr="000F3283">
              <w:rPr>
                <w:bCs/>
                <w:sz w:val="18"/>
                <w:szCs w:val="18"/>
              </w:rPr>
              <w:t>Oral</w:t>
            </w:r>
          </w:p>
        </w:tc>
      </w:tr>
      <w:tr w:rsidR="000F3283" w:rsidRPr="000F3283" w:rsidTr="000F3283">
        <w:trPr>
          <w:trHeight w:val="555"/>
        </w:trPr>
        <w:tc>
          <w:tcPr>
            <w:tcW w:w="2235" w:type="dxa"/>
            <w:vMerge w:val="restart"/>
          </w:tcPr>
          <w:p w:rsidR="000F3283" w:rsidRPr="000F3283" w:rsidRDefault="000F3283" w:rsidP="000F3283">
            <w:pPr>
              <w:jc w:val="both"/>
              <w:rPr>
                <w:bCs/>
                <w:sz w:val="18"/>
                <w:szCs w:val="18"/>
              </w:rPr>
            </w:pPr>
          </w:p>
          <w:p w:rsidR="000F3283" w:rsidRPr="000F3283" w:rsidRDefault="000F3283" w:rsidP="000F3283">
            <w:pPr>
              <w:jc w:val="both"/>
              <w:rPr>
                <w:bCs/>
                <w:sz w:val="18"/>
                <w:szCs w:val="18"/>
              </w:rPr>
            </w:pPr>
            <w:r w:rsidRPr="000F3283">
              <w:rPr>
                <w:bCs/>
                <w:sz w:val="18"/>
                <w:szCs w:val="18"/>
              </w:rPr>
              <w:t xml:space="preserve">HBV-Del </w:t>
            </w:r>
          </w:p>
          <w:p w:rsidR="000F3283" w:rsidRPr="000F3283" w:rsidRDefault="000F3283" w:rsidP="000F3283">
            <w:pPr>
              <w:jc w:val="both"/>
              <w:rPr>
                <w:bCs/>
                <w:sz w:val="18"/>
                <w:szCs w:val="18"/>
              </w:rPr>
            </w:pPr>
            <w:r w:rsidRPr="000F3283">
              <w:rPr>
                <w:bCs/>
                <w:sz w:val="18"/>
                <w:szCs w:val="18"/>
              </w:rPr>
              <w:t>(HBV-</w:t>
            </w:r>
            <w:r w:rsidRPr="000F3283">
              <w:rPr>
                <w:sz w:val="18"/>
                <w:szCs w:val="18"/>
              </w:rPr>
              <w:t>S∆</w:t>
            </w:r>
            <w:r w:rsidRPr="000F3283">
              <w:rPr>
                <w:sz w:val="18"/>
                <w:szCs w:val="18"/>
                <w:vertAlign w:val="superscript"/>
              </w:rPr>
              <w:t>127150</w:t>
            </w:r>
            <w:r w:rsidRPr="000F3283">
              <w:rPr>
                <w:sz w:val="18"/>
                <w:szCs w:val="18"/>
              </w:rPr>
              <w:t>/preS1</w:t>
            </w:r>
            <w:r w:rsidRPr="000F3283">
              <w:rPr>
                <w:sz w:val="18"/>
                <w:szCs w:val="18"/>
                <w:vertAlign w:val="superscript"/>
              </w:rPr>
              <w:t>21-47</w:t>
            </w:r>
            <w:r w:rsidRPr="000F3283">
              <w:rPr>
                <w:sz w:val="18"/>
                <w:szCs w:val="18"/>
              </w:rPr>
              <w:t>)</w:t>
            </w:r>
          </w:p>
        </w:tc>
        <w:tc>
          <w:tcPr>
            <w:tcW w:w="1516" w:type="dxa"/>
            <w:vMerge w:val="restart"/>
          </w:tcPr>
          <w:p w:rsidR="000F3283" w:rsidRPr="000F3283" w:rsidRDefault="000F3283" w:rsidP="000F3283">
            <w:pPr>
              <w:rPr>
                <w:sz w:val="18"/>
                <w:szCs w:val="18"/>
              </w:rPr>
            </w:pPr>
            <w:r w:rsidRPr="000F3283">
              <w:rPr>
                <w:sz w:val="18"/>
                <w:szCs w:val="18"/>
              </w:rPr>
              <w:t>HBV S protein where the AGL domain was replace by the preS1 sequence</w:t>
            </w:r>
          </w:p>
        </w:tc>
        <w:tc>
          <w:tcPr>
            <w:tcW w:w="2038" w:type="dxa"/>
            <w:vMerge w:val="restart"/>
          </w:tcPr>
          <w:p w:rsidR="000F3283" w:rsidRPr="000F3283" w:rsidRDefault="000F3283" w:rsidP="000F3283">
            <w:pPr>
              <w:rPr>
                <w:bCs/>
                <w:sz w:val="18"/>
                <w:szCs w:val="18"/>
              </w:rPr>
            </w:pPr>
            <w:r w:rsidRPr="000F3283">
              <w:rPr>
                <w:bCs/>
                <w:sz w:val="18"/>
                <w:szCs w:val="18"/>
              </w:rPr>
              <w:t>-stable protein</w:t>
            </w:r>
          </w:p>
          <w:p w:rsidR="000F3283" w:rsidRPr="000F3283" w:rsidRDefault="000F3283" w:rsidP="000F3283">
            <w:pPr>
              <w:rPr>
                <w:bCs/>
                <w:sz w:val="18"/>
                <w:szCs w:val="18"/>
              </w:rPr>
            </w:pPr>
            <w:r w:rsidRPr="000F3283">
              <w:rPr>
                <w:bCs/>
                <w:sz w:val="18"/>
                <w:szCs w:val="18"/>
              </w:rPr>
              <w:t>-medium production</w:t>
            </w:r>
          </w:p>
          <w:p w:rsidR="000F3283" w:rsidRPr="000F3283" w:rsidRDefault="000F3283" w:rsidP="000F3283">
            <w:pPr>
              <w:rPr>
                <w:bCs/>
                <w:sz w:val="18"/>
                <w:szCs w:val="18"/>
              </w:rPr>
            </w:pPr>
            <w:r w:rsidRPr="000F3283">
              <w:rPr>
                <w:bCs/>
                <w:sz w:val="18"/>
                <w:szCs w:val="18"/>
              </w:rPr>
              <w:t>-secretion deficiency</w:t>
            </w:r>
          </w:p>
          <w:p w:rsidR="000F3283" w:rsidRPr="000F3283" w:rsidRDefault="000F3283" w:rsidP="000F3283">
            <w:pPr>
              <w:rPr>
                <w:bCs/>
                <w:sz w:val="18"/>
                <w:szCs w:val="18"/>
              </w:rPr>
            </w:pPr>
            <w:r w:rsidRPr="000F3283">
              <w:rPr>
                <w:bCs/>
                <w:sz w:val="18"/>
                <w:szCs w:val="18"/>
              </w:rPr>
              <w:t>-new antigen</w:t>
            </w:r>
          </w:p>
          <w:p w:rsidR="000F3283" w:rsidRPr="000F3283" w:rsidRDefault="000F3283" w:rsidP="000F3283">
            <w:pPr>
              <w:rPr>
                <w:bCs/>
                <w:sz w:val="18"/>
                <w:szCs w:val="18"/>
              </w:rPr>
            </w:pPr>
            <w:r w:rsidRPr="000F3283">
              <w:rPr>
                <w:bCs/>
                <w:sz w:val="18"/>
                <w:szCs w:val="18"/>
              </w:rPr>
              <w:t>-control used to recognize the preS1epitope</w:t>
            </w:r>
          </w:p>
        </w:tc>
        <w:tc>
          <w:tcPr>
            <w:tcW w:w="1912" w:type="dxa"/>
          </w:tcPr>
          <w:p w:rsidR="000F3283" w:rsidRPr="000F3283" w:rsidRDefault="000F3283" w:rsidP="000F3283">
            <w:pPr>
              <w:rPr>
                <w:bCs/>
                <w:sz w:val="18"/>
                <w:szCs w:val="18"/>
              </w:rPr>
            </w:pPr>
            <w:r w:rsidRPr="000F3283">
              <w:rPr>
                <w:bCs/>
                <w:sz w:val="18"/>
                <w:szCs w:val="18"/>
              </w:rPr>
              <w:t>Mammalian cells HEK293T</w:t>
            </w:r>
          </w:p>
        </w:tc>
        <w:tc>
          <w:tcPr>
            <w:tcW w:w="1587" w:type="dxa"/>
            <w:vMerge w:val="restart"/>
          </w:tcPr>
          <w:p w:rsidR="000F3283" w:rsidRPr="000F3283" w:rsidRDefault="000F3283" w:rsidP="000F3283">
            <w:pPr>
              <w:jc w:val="both"/>
              <w:rPr>
                <w:bCs/>
                <w:sz w:val="18"/>
                <w:szCs w:val="18"/>
              </w:rPr>
            </w:pPr>
          </w:p>
          <w:p w:rsidR="000F3283" w:rsidRPr="000F3283" w:rsidRDefault="000F3283" w:rsidP="000F3283">
            <w:pPr>
              <w:jc w:val="both"/>
              <w:rPr>
                <w:bCs/>
                <w:sz w:val="18"/>
                <w:szCs w:val="18"/>
              </w:rPr>
            </w:pPr>
          </w:p>
          <w:p w:rsidR="000F3283" w:rsidRPr="000F3283" w:rsidRDefault="000F3283" w:rsidP="000F3283">
            <w:pPr>
              <w:jc w:val="both"/>
              <w:rPr>
                <w:bCs/>
                <w:sz w:val="18"/>
                <w:szCs w:val="18"/>
              </w:rPr>
            </w:pPr>
          </w:p>
          <w:p w:rsidR="000F3283" w:rsidRPr="000F3283" w:rsidRDefault="000F3283" w:rsidP="000F3283">
            <w:pPr>
              <w:jc w:val="both"/>
              <w:rPr>
                <w:bCs/>
                <w:sz w:val="18"/>
                <w:szCs w:val="18"/>
              </w:rPr>
            </w:pPr>
            <w:r w:rsidRPr="000F3283">
              <w:rPr>
                <w:bCs/>
                <w:sz w:val="18"/>
                <w:szCs w:val="18"/>
              </w:rPr>
              <w:t>No</w:t>
            </w:r>
          </w:p>
        </w:tc>
      </w:tr>
      <w:tr w:rsidR="000F3283" w:rsidRPr="000F3283" w:rsidTr="000F3283">
        <w:trPr>
          <w:trHeight w:val="555"/>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rPr>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Nicotiana</w:t>
            </w:r>
            <w:proofErr w:type="spellEnd"/>
            <w:r w:rsidRPr="000F3283">
              <w:rPr>
                <w:bCs/>
                <w:i/>
                <w:sz w:val="18"/>
                <w:szCs w:val="18"/>
              </w:rPr>
              <w:t xml:space="preserve"> </w:t>
            </w:r>
            <w:proofErr w:type="spellStart"/>
            <w:r w:rsidRPr="000F3283">
              <w:rPr>
                <w:bCs/>
                <w:i/>
                <w:sz w:val="18"/>
                <w:szCs w:val="18"/>
              </w:rPr>
              <w:t>benthamiana</w:t>
            </w:r>
            <w:proofErr w:type="spellEnd"/>
          </w:p>
        </w:tc>
        <w:tc>
          <w:tcPr>
            <w:tcW w:w="1587" w:type="dxa"/>
            <w:vMerge/>
          </w:tcPr>
          <w:p w:rsidR="000F3283" w:rsidRPr="000F3283" w:rsidRDefault="000F3283" w:rsidP="000F3283">
            <w:pPr>
              <w:jc w:val="both"/>
              <w:rPr>
                <w:bCs/>
                <w:sz w:val="18"/>
                <w:szCs w:val="18"/>
              </w:rPr>
            </w:pPr>
          </w:p>
        </w:tc>
      </w:tr>
      <w:tr w:rsidR="000F3283" w:rsidRPr="000F3283" w:rsidTr="000F3283">
        <w:trPr>
          <w:trHeight w:val="555"/>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rPr>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Lactuca</w:t>
            </w:r>
            <w:proofErr w:type="spellEnd"/>
            <w:r w:rsidRPr="000F3283">
              <w:rPr>
                <w:bCs/>
                <w:i/>
                <w:sz w:val="18"/>
                <w:szCs w:val="18"/>
              </w:rPr>
              <w:t xml:space="preserve"> sativa</w:t>
            </w:r>
          </w:p>
        </w:tc>
        <w:tc>
          <w:tcPr>
            <w:tcW w:w="1587" w:type="dxa"/>
            <w:vMerge/>
          </w:tcPr>
          <w:p w:rsidR="000F3283" w:rsidRPr="000F3283" w:rsidRDefault="000F3283" w:rsidP="000F3283">
            <w:pPr>
              <w:jc w:val="both"/>
              <w:rPr>
                <w:bCs/>
                <w:sz w:val="18"/>
                <w:szCs w:val="18"/>
              </w:rPr>
            </w:pPr>
          </w:p>
        </w:tc>
      </w:tr>
      <w:tr w:rsidR="000F3283" w:rsidRPr="000F3283" w:rsidTr="000F3283">
        <w:trPr>
          <w:trHeight w:val="635"/>
        </w:trPr>
        <w:tc>
          <w:tcPr>
            <w:tcW w:w="2235" w:type="dxa"/>
            <w:vMerge w:val="restart"/>
          </w:tcPr>
          <w:p w:rsidR="000F3283" w:rsidRPr="000F3283" w:rsidRDefault="000F3283" w:rsidP="000F3283">
            <w:pPr>
              <w:spacing w:line="360" w:lineRule="auto"/>
              <w:rPr>
                <w:sz w:val="18"/>
                <w:szCs w:val="18"/>
              </w:rPr>
            </w:pPr>
          </w:p>
          <w:p w:rsidR="000F3283" w:rsidRPr="000F3283" w:rsidRDefault="000F3283" w:rsidP="000F3283">
            <w:pPr>
              <w:spacing w:line="360" w:lineRule="auto"/>
              <w:rPr>
                <w:sz w:val="18"/>
                <w:szCs w:val="18"/>
              </w:rPr>
            </w:pPr>
            <w:r w:rsidRPr="000F3283">
              <w:rPr>
                <w:sz w:val="18"/>
                <w:szCs w:val="18"/>
              </w:rPr>
              <w:t>HCV-E1E2</w:t>
            </w:r>
          </w:p>
        </w:tc>
        <w:tc>
          <w:tcPr>
            <w:tcW w:w="1516" w:type="dxa"/>
            <w:vMerge w:val="restart"/>
          </w:tcPr>
          <w:p w:rsidR="000F3283" w:rsidRPr="000F3283" w:rsidRDefault="000F3283" w:rsidP="000F3283">
            <w:pPr>
              <w:spacing w:line="360" w:lineRule="auto"/>
              <w:rPr>
                <w:sz w:val="18"/>
                <w:szCs w:val="18"/>
              </w:rPr>
            </w:pPr>
            <w:r w:rsidRPr="000F3283">
              <w:rPr>
                <w:sz w:val="18"/>
                <w:szCs w:val="18"/>
              </w:rPr>
              <w:t>Wild-type polypeptide HCV E1E2</w:t>
            </w:r>
            <w:r w:rsidRPr="000F3283">
              <w:rPr>
                <w:bCs/>
                <w:i/>
                <w:sz w:val="18"/>
                <w:szCs w:val="18"/>
              </w:rPr>
              <w:t>,</w:t>
            </w:r>
            <w:r w:rsidRPr="000F3283">
              <w:rPr>
                <w:sz w:val="18"/>
                <w:szCs w:val="18"/>
              </w:rPr>
              <w:t xml:space="preserve"> 1a genotype</w:t>
            </w:r>
          </w:p>
        </w:tc>
        <w:tc>
          <w:tcPr>
            <w:tcW w:w="2038" w:type="dxa"/>
            <w:vMerge w:val="restart"/>
          </w:tcPr>
          <w:p w:rsidR="000F3283" w:rsidRPr="000F3283" w:rsidRDefault="000F3283" w:rsidP="000F3283">
            <w:pPr>
              <w:rPr>
                <w:bCs/>
                <w:sz w:val="18"/>
                <w:szCs w:val="18"/>
              </w:rPr>
            </w:pPr>
            <w:r w:rsidRPr="000F3283">
              <w:rPr>
                <w:bCs/>
                <w:sz w:val="18"/>
                <w:szCs w:val="18"/>
              </w:rPr>
              <w:t>-stable protein</w:t>
            </w:r>
          </w:p>
          <w:p w:rsidR="000F3283" w:rsidRPr="000F3283" w:rsidRDefault="000F3283" w:rsidP="000F3283">
            <w:pPr>
              <w:rPr>
                <w:bCs/>
                <w:sz w:val="18"/>
                <w:szCs w:val="18"/>
              </w:rPr>
            </w:pPr>
            <w:r w:rsidRPr="000F3283">
              <w:rPr>
                <w:bCs/>
                <w:sz w:val="18"/>
                <w:szCs w:val="18"/>
              </w:rPr>
              <w:t>-high production</w:t>
            </w:r>
          </w:p>
          <w:p w:rsidR="000F3283" w:rsidRPr="000F3283" w:rsidRDefault="000F3283" w:rsidP="000F3283">
            <w:pPr>
              <w:rPr>
                <w:bCs/>
                <w:sz w:val="18"/>
                <w:szCs w:val="18"/>
              </w:rPr>
            </w:pPr>
            <w:r w:rsidRPr="000F3283">
              <w:rPr>
                <w:bCs/>
                <w:sz w:val="18"/>
                <w:szCs w:val="18"/>
              </w:rPr>
              <w:t>-efficient purification</w:t>
            </w:r>
          </w:p>
          <w:p w:rsidR="000F3283" w:rsidRPr="000F3283" w:rsidRDefault="000F3283" w:rsidP="000F3283">
            <w:pPr>
              <w:rPr>
                <w:bCs/>
                <w:sz w:val="18"/>
                <w:szCs w:val="18"/>
              </w:rPr>
            </w:pPr>
            <w:r w:rsidRPr="000F3283">
              <w:rPr>
                <w:bCs/>
                <w:sz w:val="18"/>
                <w:szCs w:val="18"/>
              </w:rPr>
              <w:t>-main candidate to develop a new vaccine</w:t>
            </w:r>
          </w:p>
        </w:tc>
        <w:tc>
          <w:tcPr>
            <w:tcW w:w="1912" w:type="dxa"/>
          </w:tcPr>
          <w:p w:rsidR="000F3283" w:rsidRPr="000F3283" w:rsidRDefault="000F3283" w:rsidP="000F3283">
            <w:pPr>
              <w:rPr>
                <w:bCs/>
                <w:sz w:val="18"/>
                <w:szCs w:val="18"/>
              </w:rPr>
            </w:pPr>
            <w:r w:rsidRPr="000F3283">
              <w:rPr>
                <w:bCs/>
                <w:sz w:val="18"/>
                <w:szCs w:val="18"/>
              </w:rPr>
              <w:t>Mammalian cells HEK293T</w:t>
            </w:r>
          </w:p>
        </w:tc>
        <w:tc>
          <w:tcPr>
            <w:tcW w:w="1587" w:type="dxa"/>
          </w:tcPr>
          <w:p w:rsidR="000F3283" w:rsidRPr="000F3283" w:rsidRDefault="000F3283" w:rsidP="000F3283">
            <w:pPr>
              <w:jc w:val="both"/>
              <w:rPr>
                <w:bCs/>
                <w:sz w:val="18"/>
                <w:szCs w:val="18"/>
              </w:rPr>
            </w:pPr>
            <w:r w:rsidRPr="000F3283">
              <w:rPr>
                <w:bCs/>
                <w:sz w:val="18"/>
                <w:szCs w:val="18"/>
              </w:rPr>
              <w:t>Injection</w:t>
            </w:r>
          </w:p>
        </w:tc>
      </w:tr>
      <w:tr w:rsidR="000F3283" w:rsidRPr="000F3283" w:rsidTr="000F3283">
        <w:trPr>
          <w:trHeight w:val="441"/>
        </w:trPr>
        <w:tc>
          <w:tcPr>
            <w:tcW w:w="2235" w:type="dxa"/>
            <w:vMerge/>
          </w:tcPr>
          <w:p w:rsidR="000F3283" w:rsidRPr="000F3283" w:rsidRDefault="000F3283" w:rsidP="000F3283">
            <w:pPr>
              <w:jc w:val="both"/>
              <w:rPr>
                <w:bCs/>
                <w:sz w:val="18"/>
                <w:szCs w:val="18"/>
              </w:rPr>
            </w:pPr>
          </w:p>
        </w:tc>
        <w:tc>
          <w:tcPr>
            <w:tcW w:w="1516" w:type="dxa"/>
            <w:vMerge/>
          </w:tcPr>
          <w:p w:rsidR="000F3283" w:rsidRPr="000F3283" w:rsidRDefault="000F3283" w:rsidP="000F3283">
            <w:pPr>
              <w:jc w:val="both"/>
              <w:rPr>
                <w:bCs/>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Lactuca</w:t>
            </w:r>
            <w:proofErr w:type="spellEnd"/>
            <w:r w:rsidRPr="000F3283">
              <w:rPr>
                <w:bCs/>
                <w:i/>
                <w:sz w:val="18"/>
                <w:szCs w:val="18"/>
              </w:rPr>
              <w:t xml:space="preserve"> sativa</w:t>
            </w:r>
          </w:p>
        </w:tc>
        <w:tc>
          <w:tcPr>
            <w:tcW w:w="1587" w:type="dxa"/>
          </w:tcPr>
          <w:p w:rsidR="000F3283" w:rsidRPr="000F3283" w:rsidRDefault="000F3283" w:rsidP="000F3283">
            <w:pPr>
              <w:jc w:val="both"/>
              <w:rPr>
                <w:bCs/>
                <w:sz w:val="18"/>
                <w:szCs w:val="18"/>
              </w:rPr>
            </w:pPr>
            <w:r w:rsidRPr="000F3283">
              <w:rPr>
                <w:bCs/>
                <w:sz w:val="18"/>
                <w:szCs w:val="18"/>
              </w:rPr>
              <w:t>Oral</w:t>
            </w:r>
          </w:p>
        </w:tc>
      </w:tr>
      <w:tr w:rsidR="000F3283" w:rsidRPr="000F3283" w:rsidTr="000F3283">
        <w:trPr>
          <w:trHeight w:val="1328"/>
        </w:trPr>
        <w:tc>
          <w:tcPr>
            <w:tcW w:w="2235" w:type="dxa"/>
            <w:vMerge w:val="restart"/>
          </w:tcPr>
          <w:p w:rsidR="000F3283" w:rsidRPr="000F3283" w:rsidRDefault="000F3283" w:rsidP="000F3283">
            <w:pPr>
              <w:spacing w:line="360" w:lineRule="auto"/>
              <w:rPr>
                <w:sz w:val="18"/>
                <w:szCs w:val="18"/>
              </w:rPr>
            </w:pPr>
          </w:p>
          <w:p w:rsidR="000F3283" w:rsidRPr="000F3283" w:rsidRDefault="000F3283" w:rsidP="000F3283">
            <w:pPr>
              <w:spacing w:line="360" w:lineRule="auto"/>
              <w:rPr>
                <w:sz w:val="18"/>
                <w:szCs w:val="18"/>
              </w:rPr>
            </w:pPr>
            <w:r w:rsidRPr="000F3283">
              <w:rPr>
                <w:sz w:val="18"/>
                <w:szCs w:val="18"/>
              </w:rPr>
              <w:t>HCV-E1E2∆N6</w:t>
            </w:r>
          </w:p>
        </w:tc>
        <w:tc>
          <w:tcPr>
            <w:tcW w:w="1516" w:type="dxa"/>
            <w:vMerge w:val="restart"/>
          </w:tcPr>
          <w:p w:rsidR="000F3283" w:rsidRPr="000F3283" w:rsidRDefault="000F3283" w:rsidP="000F3283">
            <w:pPr>
              <w:spacing w:line="360" w:lineRule="auto"/>
              <w:rPr>
                <w:sz w:val="18"/>
                <w:szCs w:val="18"/>
              </w:rPr>
            </w:pPr>
            <w:r w:rsidRPr="000F3283">
              <w:rPr>
                <w:sz w:val="18"/>
                <w:szCs w:val="18"/>
              </w:rPr>
              <w:t xml:space="preserve">Polypeptide HCV E1E2, containing the deletion of the N-linked glycosylation at position 6 (genotype 1a </w:t>
            </w:r>
          </w:p>
        </w:tc>
        <w:tc>
          <w:tcPr>
            <w:tcW w:w="2038" w:type="dxa"/>
            <w:vMerge w:val="restart"/>
          </w:tcPr>
          <w:p w:rsidR="000F3283" w:rsidRPr="000F3283" w:rsidRDefault="000F3283" w:rsidP="000F3283">
            <w:pPr>
              <w:rPr>
                <w:bCs/>
                <w:sz w:val="18"/>
                <w:szCs w:val="18"/>
              </w:rPr>
            </w:pPr>
            <w:r w:rsidRPr="000F3283">
              <w:rPr>
                <w:bCs/>
                <w:sz w:val="18"/>
                <w:szCs w:val="18"/>
              </w:rPr>
              <w:t>-stable protein</w:t>
            </w:r>
          </w:p>
          <w:p w:rsidR="000F3283" w:rsidRPr="000F3283" w:rsidRDefault="000F3283" w:rsidP="000F3283">
            <w:pPr>
              <w:rPr>
                <w:bCs/>
                <w:sz w:val="18"/>
                <w:szCs w:val="18"/>
              </w:rPr>
            </w:pPr>
            <w:r w:rsidRPr="000F3283">
              <w:rPr>
                <w:bCs/>
                <w:sz w:val="18"/>
                <w:szCs w:val="18"/>
              </w:rPr>
              <w:t>-high production</w:t>
            </w:r>
          </w:p>
          <w:p w:rsidR="000F3283" w:rsidRPr="000F3283" w:rsidRDefault="000F3283" w:rsidP="000F3283">
            <w:pPr>
              <w:rPr>
                <w:bCs/>
                <w:sz w:val="18"/>
                <w:szCs w:val="18"/>
              </w:rPr>
            </w:pPr>
            <w:r w:rsidRPr="000F3283">
              <w:rPr>
                <w:bCs/>
                <w:sz w:val="18"/>
                <w:szCs w:val="18"/>
              </w:rPr>
              <w:t>-efficient purification</w:t>
            </w:r>
          </w:p>
          <w:p w:rsidR="000F3283" w:rsidRPr="000F3283" w:rsidRDefault="000F3283" w:rsidP="000F3283">
            <w:pPr>
              <w:rPr>
                <w:bCs/>
                <w:sz w:val="18"/>
                <w:szCs w:val="18"/>
              </w:rPr>
            </w:pPr>
            <w:r w:rsidRPr="000F3283">
              <w:rPr>
                <w:bCs/>
                <w:sz w:val="18"/>
                <w:szCs w:val="18"/>
              </w:rPr>
              <w:t xml:space="preserve">-new candidate for a future vaccine </w:t>
            </w:r>
          </w:p>
        </w:tc>
        <w:tc>
          <w:tcPr>
            <w:tcW w:w="1912" w:type="dxa"/>
          </w:tcPr>
          <w:p w:rsidR="000F3283" w:rsidRPr="000F3283" w:rsidRDefault="000F3283" w:rsidP="000F3283">
            <w:pPr>
              <w:rPr>
                <w:bCs/>
                <w:sz w:val="18"/>
                <w:szCs w:val="18"/>
              </w:rPr>
            </w:pPr>
            <w:r w:rsidRPr="000F3283">
              <w:rPr>
                <w:bCs/>
                <w:sz w:val="18"/>
                <w:szCs w:val="18"/>
              </w:rPr>
              <w:t>Mammalian cells HEK293T</w:t>
            </w:r>
          </w:p>
        </w:tc>
        <w:tc>
          <w:tcPr>
            <w:tcW w:w="1587" w:type="dxa"/>
          </w:tcPr>
          <w:p w:rsidR="000F3283" w:rsidRPr="000F3283" w:rsidRDefault="000F3283" w:rsidP="000F3283">
            <w:pPr>
              <w:jc w:val="both"/>
              <w:rPr>
                <w:bCs/>
                <w:sz w:val="18"/>
                <w:szCs w:val="18"/>
              </w:rPr>
            </w:pPr>
            <w:r w:rsidRPr="000F3283">
              <w:rPr>
                <w:bCs/>
                <w:sz w:val="18"/>
                <w:szCs w:val="18"/>
              </w:rPr>
              <w:t>Injection</w:t>
            </w:r>
          </w:p>
        </w:tc>
      </w:tr>
      <w:tr w:rsidR="000F3283" w:rsidRPr="000F3283" w:rsidTr="000F3283">
        <w:trPr>
          <w:trHeight w:val="449"/>
        </w:trPr>
        <w:tc>
          <w:tcPr>
            <w:tcW w:w="2235" w:type="dxa"/>
            <w:vMerge/>
          </w:tcPr>
          <w:p w:rsidR="000F3283" w:rsidRPr="000F3283" w:rsidRDefault="000F3283" w:rsidP="000F3283">
            <w:pPr>
              <w:spacing w:line="360" w:lineRule="auto"/>
              <w:rPr>
                <w:sz w:val="18"/>
                <w:szCs w:val="18"/>
              </w:rPr>
            </w:pPr>
          </w:p>
        </w:tc>
        <w:tc>
          <w:tcPr>
            <w:tcW w:w="1516" w:type="dxa"/>
            <w:vMerge/>
          </w:tcPr>
          <w:p w:rsidR="000F3283" w:rsidRPr="000F3283" w:rsidRDefault="000F3283" w:rsidP="000F3283">
            <w:pPr>
              <w:spacing w:line="360" w:lineRule="auto"/>
              <w:rPr>
                <w:sz w:val="18"/>
                <w:szCs w:val="18"/>
              </w:rPr>
            </w:pPr>
          </w:p>
        </w:tc>
        <w:tc>
          <w:tcPr>
            <w:tcW w:w="2038" w:type="dxa"/>
            <w:vMerge/>
          </w:tcPr>
          <w:p w:rsidR="000F3283" w:rsidRPr="000F3283" w:rsidRDefault="000F3283" w:rsidP="000F3283">
            <w:pPr>
              <w:rPr>
                <w:bCs/>
                <w:sz w:val="18"/>
                <w:szCs w:val="18"/>
              </w:rPr>
            </w:pPr>
          </w:p>
        </w:tc>
        <w:tc>
          <w:tcPr>
            <w:tcW w:w="1912" w:type="dxa"/>
          </w:tcPr>
          <w:p w:rsidR="000F3283" w:rsidRPr="000F3283" w:rsidRDefault="000F3283" w:rsidP="000F3283">
            <w:pPr>
              <w:rPr>
                <w:bCs/>
                <w:sz w:val="18"/>
                <w:szCs w:val="18"/>
              </w:rPr>
            </w:pPr>
            <w:r w:rsidRPr="000F3283">
              <w:rPr>
                <w:bCs/>
                <w:sz w:val="18"/>
                <w:szCs w:val="18"/>
              </w:rPr>
              <w:t xml:space="preserve">Plants, </w:t>
            </w:r>
            <w:proofErr w:type="spellStart"/>
            <w:r w:rsidRPr="000F3283">
              <w:rPr>
                <w:bCs/>
                <w:i/>
                <w:sz w:val="18"/>
                <w:szCs w:val="18"/>
              </w:rPr>
              <w:t>Lactuca</w:t>
            </w:r>
            <w:proofErr w:type="spellEnd"/>
            <w:r w:rsidRPr="000F3283">
              <w:rPr>
                <w:bCs/>
                <w:i/>
                <w:sz w:val="18"/>
                <w:szCs w:val="18"/>
              </w:rPr>
              <w:t xml:space="preserve"> sativa</w:t>
            </w:r>
          </w:p>
        </w:tc>
        <w:tc>
          <w:tcPr>
            <w:tcW w:w="1587" w:type="dxa"/>
          </w:tcPr>
          <w:p w:rsidR="000F3283" w:rsidRPr="000F3283" w:rsidRDefault="000F3283" w:rsidP="000F3283">
            <w:pPr>
              <w:jc w:val="both"/>
              <w:rPr>
                <w:bCs/>
                <w:sz w:val="18"/>
                <w:szCs w:val="18"/>
              </w:rPr>
            </w:pPr>
            <w:r w:rsidRPr="000F3283">
              <w:rPr>
                <w:bCs/>
                <w:sz w:val="18"/>
                <w:szCs w:val="18"/>
              </w:rPr>
              <w:t>Oral</w:t>
            </w:r>
          </w:p>
        </w:tc>
      </w:tr>
      <w:tr w:rsidR="000F3283" w:rsidRPr="000F3283" w:rsidTr="000F3283">
        <w:trPr>
          <w:trHeight w:val="1327"/>
        </w:trPr>
        <w:tc>
          <w:tcPr>
            <w:tcW w:w="2235" w:type="dxa"/>
          </w:tcPr>
          <w:p w:rsidR="000F3283" w:rsidRPr="000F3283" w:rsidRDefault="000F3283" w:rsidP="000F3283">
            <w:pPr>
              <w:spacing w:line="360" w:lineRule="auto"/>
              <w:rPr>
                <w:sz w:val="18"/>
                <w:szCs w:val="18"/>
              </w:rPr>
            </w:pPr>
          </w:p>
          <w:p w:rsidR="000F3283" w:rsidRPr="000F3283" w:rsidRDefault="000F3283" w:rsidP="000F3283">
            <w:pPr>
              <w:spacing w:line="360" w:lineRule="auto"/>
              <w:rPr>
                <w:sz w:val="18"/>
                <w:szCs w:val="18"/>
              </w:rPr>
            </w:pPr>
            <w:r w:rsidRPr="000F3283">
              <w:rPr>
                <w:sz w:val="18"/>
                <w:szCs w:val="18"/>
              </w:rPr>
              <w:t>HCV-E1E2∆N11</w:t>
            </w:r>
          </w:p>
        </w:tc>
        <w:tc>
          <w:tcPr>
            <w:tcW w:w="1516" w:type="dxa"/>
          </w:tcPr>
          <w:p w:rsidR="000F3283" w:rsidRPr="000F3283" w:rsidRDefault="000F3283" w:rsidP="000F3283">
            <w:pPr>
              <w:spacing w:line="360" w:lineRule="auto"/>
              <w:rPr>
                <w:sz w:val="18"/>
                <w:szCs w:val="18"/>
              </w:rPr>
            </w:pPr>
            <w:r w:rsidRPr="000F3283">
              <w:rPr>
                <w:sz w:val="18"/>
                <w:szCs w:val="18"/>
              </w:rPr>
              <w:t>Polypeptide HCV E1E2, containing the deletion of the N-linked glycosylation signal at position 11, (genotype 1a)</w:t>
            </w:r>
          </w:p>
        </w:tc>
        <w:tc>
          <w:tcPr>
            <w:tcW w:w="2038" w:type="dxa"/>
          </w:tcPr>
          <w:p w:rsidR="000F3283" w:rsidRPr="000F3283" w:rsidRDefault="000F3283" w:rsidP="000F3283">
            <w:pPr>
              <w:rPr>
                <w:bCs/>
                <w:sz w:val="18"/>
                <w:szCs w:val="18"/>
              </w:rPr>
            </w:pPr>
            <w:r w:rsidRPr="000F3283">
              <w:rPr>
                <w:bCs/>
                <w:sz w:val="18"/>
                <w:szCs w:val="18"/>
              </w:rPr>
              <w:t>-stable protein</w:t>
            </w:r>
          </w:p>
          <w:p w:rsidR="000F3283" w:rsidRPr="000F3283" w:rsidRDefault="000F3283" w:rsidP="000F3283">
            <w:pPr>
              <w:rPr>
                <w:bCs/>
                <w:sz w:val="18"/>
                <w:szCs w:val="18"/>
              </w:rPr>
            </w:pPr>
            <w:r w:rsidRPr="000F3283">
              <w:rPr>
                <w:bCs/>
                <w:sz w:val="18"/>
                <w:szCs w:val="18"/>
              </w:rPr>
              <w:t>-high production</w:t>
            </w:r>
          </w:p>
          <w:p w:rsidR="000F3283" w:rsidRPr="000F3283" w:rsidRDefault="000F3283" w:rsidP="000F3283">
            <w:pPr>
              <w:rPr>
                <w:bCs/>
                <w:sz w:val="18"/>
                <w:szCs w:val="18"/>
              </w:rPr>
            </w:pPr>
            <w:r w:rsidRPr="000F3283">
              <w:rPr>
                <w:bCs/>
                <w:sz w:val="18"/>
                <w:szCs w:val="18"/>
              </w:rPr>
              <w:t>-efficient purification</w:t>
            </w:r>
          </w:p>
          <w:p w:rsidR="000F3283" w:rsidRPr="000F3283" w:rsidRDefault="000F3283" w:rsidP="000F3283">
            <w:pPr>
              <w:rPr>
                <w:bCs/>
                <w:sz w:val="18"/>
                <w:szCs w:val="18"/>
              </w:rPr>
            </w:pPr>
            <w:r w:rsidRPr="000F3283">
              <w:rPr>
                <w:bCs/>
                <w:sz w:val="18"/>
                <w:szCs w:val="18"/>
              </w:rPr>
              <w:t xml:space="preserve">-new candidate for obtaining of a vaccine </w:t>
            </w:r>
          </w:p>
          <w:p w:rsidR="000F3283" w:rsidRPr="000F3283" w:rsidRDefault="000F3283" w:rsidP="000F3283">
            <w:pPr>
              <w:rPr>
                <w:bCs/>
                <w:sz w:val="18"/>
                <w:szCs w:val="18"/>
              </w:rPr>
            </w:pPr>
            <w:r w:rsidRPr="000F3283">
              <w:rPr>
                <w:bCs/>
                <w:sz w:val="18"/>
                <w:szCs w:val="18"/>
              </w:rPr>
              <w:t>-representative for the N-glycosylation mutants</w:t>
            </w:r>
          </w:p>
        </w:tc>
        <w:tc>
          <w:tcPr>
            <w:tcW w:w="1912" w:type="dxa"/>
          </w:tcPr>
          <w:p w:rsidR="000F3283" w:rsidRPr="000F3283" w:rsidRDefault="000F3283" w:rsidP="000F3283">
            <w:pPr>
              <w:rPr>
                <w:bCs/>
                <w:sz w:val="18"/>
                <w:szCs w:val="18"/>
              </w:rPr>
            </w:pPr>
          </w:p>
          <w:p w:rsidR="000F3283" w:rsidRPr="000F3283" w:rsidRDefault="000F3283" w:rsidP="000F3283">
            <w:pPr>
              <w:rPr>
                <w:bCs/>
                <w:sz w:val="18"/>
                <w:szCs w:val="18"/>
              </w:rPr>
            </w:pPr>
            <w:r w:rsidRPr="000F3283">
              <w:rPr>
                <w:bCs/>
                <w:sz w:val="18"/>
                <w:szCs w:val="18"/>
              </w:rPr>
              <w:t>Mammalian cells HEK293T</w:t>
            </w:r>
          </w:p>
        </w:tc>
        <w:tc>
          <w:tcPr>
            <w:tcW w:w="1587" w:type="dxa"/>
          </w:tcPr>
          <w:p w:rsidR="000F3283" w:rsidRPr="000F3283" w:rsidRDefault="000F3283" w:rsidP="000F3283">
            <w:pPr>
              <w:jc w:val="both"/>
              <w:rPr>
                <w:bCs/>
                <w:sz w:val="18"/>
                <w:szCs w:val="18"/>
              </w:rPr>
            </w:pPr>
          </w:p>
          <w:p w:rsidR="000F3283" w:rsidRPr="000F3283" w:rsidRDefault="000F3283" w:rsidP="000F3283">
            <w:pPr>
              <w:jc w:val="both"/>
              <w:rPr>
                <w:bCs/>
                <w:sz w:val="18"/>
                <w:szCs w:val="18"/>
              </w:rPr>
            </w:pPr>
            <w:r w:rsidRPr="000F3283">
              <w:rPr>
                <w:bCs/>
                <w:sz w:val="18"/>
                <w:szCs w:val="18"/>
              </w:rPr>
              <w:t>Injection</w:t>
            </w:r>
          </w:p>
        </w:tc>
      </w:tr>
    </w:tbl>
    <w:p w:rsidR="000F3283" w:rsidRDefault="000F3283" w:rsidP="000F3283">
      <w:pPr>
        <w:spacing w:after="0"/>
        <w:jc w:val="both"/>
        <w:rPr>
          <w:rFonts w:ascii="Times New Roman" w:eastAsia="Times New Roman" w:hAnsi="Times New Roman" w:cs="Times New Roman"/>
          <w:bCs/>
          <w:lang w:val="en-US"/>
        </w:rPr>
      </w:pPr>
    </w:p>
    <w:p w:rsidR="0006591F" w:rsidRPr="007653B4" w:rsidRDefault="0006591F" w:rsidP="000F3283">
      <w:pPr>
        <w:spacing w:after="0"/>
        <w:jc w:val="both"/>
        <w:rPr>
          <w:rFonts w:ascii="Times New Roman" w:eastAsia="Times New Roman" w:hAnsi="Times New Roman" w:cs="Times New Roman"/>
          <w:bCs/>
          <w:sz w:val="24"/>
          <w:szCs w:val="24"/>
          <w:lang w:val="en-US"/>
        </w:rPr>
      </w:pPr>
    </w:p>
    <w:p w:rsidR="0006591F" w:rsidRPr="007653B4" w:rsidRDefault="009F7470" w:rsidP="000F3283">
      <w:pPr>
        <w:spacing w:after="0"/>
        <w:jc w:val="both"/>
        <w:rPr>
          <w:rFonts w:ascii="Times New Roman" w:eastAsia="Times New Roman" w:hAnsi="Times New Roman" w:cs="Times New Roman"/>
          <w:bCs/>
          <w:sz w:val="24"/>
          <w:szCs w:val="24"/>
          <w:lang w:val="en-US"/>
        </w:rPr>
      </w:pPr>
      <w:r w:rsidRPr="007653B4">
        <w:rPr>
          <w:rFonts w:ascii="Times New Roman" w:eastAsia="Times New Roman" w:hAnsi="Times New Roman" w:cs="Times New Roman"/>
          <w:bCs/>
          <w:sz w:val="24"/>
          <w:szCs w:val="24"/>
          <w:lang w:val="en-US"/>
        </w:rPr>
        <w:t xml:space="preserve">The immune sera collected from vaccinated mice were subjected to specific analyses to evaluate the humoral and cellular immune response. The data obtained for each antigen, purified from either animal cell cultures or plants will be comparatively analyzed to identify the antigen </w:t>
      </w:r>
      <w:r w:rsidR="00A962E3" w:rsidRPr="007653B4">
        <w:rPr>
          <w:rFonts w:ascii="Times New Roman" w:eastAsia="Times New Roman" w:hAnsi="Times New Roman" w:cs="Times New Roman"/>
          <w:bCs/>
          <w:sz w:val="24"/>
          <w:szCs w:val="24"/>
          <w:lang w:val="en-US"/>
        </w:rPr>
        <w:t xml:space="preserve">with best immune properties of each HBV/HCV series. </w:t>
      </w:r>
    </w:p>
    <w:p w:rsidR="00A962E3" w:rsidRPr="007653B4" w:rsidRDefault="00A962E3" w:rsidP="000F3283">
      <w:pPr>
        <w:spacing w:after="0"/>
        <w:jc w:val="both"/>
        <w:rPr>
          <w:rFonts w:ascii="Times New Roman" w:eastAsia="Times New Roman" w:hAnsi="Times New Roman" w:cs="Times New Roman"/>
          <w:bCs/>
          <w:sz w:val="24"/>
          <w:szCs w:val="24"/>
          <w:lang w:val="en-US"/>
        </w:rPr>
      </w:pPr>
      <w:r w:rsidRPr="007653B4">
        <w:rPr>
          <w:rFonts w:ascii="Times New Roman" w:eastAsia="Times New Roman" w:hAnsi="Times New Roman" w:cs="Times New Roman"/>
          <w:bCs/>
          <w:sz w:val="24"/>
          <w:szCs w:val="24"/>
          <w:lang w:val="en-US"/>
        </w:rPr>
        <w:t>The results obtained at this stage of the project were disseminated by the members of the consortium at 7 international conferences, receiving an excellent feedback. The PhD student working on this project has successfully defended her 2</w:t>
      </w:r>
      <w:r w:rsidRPr="007653B4">
        <w:rPr>
          <w:rFonts w:ascii="Times New Roman" w:eastAsia="Times New Roman" w:hAnsi="Times New Roman" w:cs="Times New Roman"/>
          <w:bCs/>
          <w:sz w:val="24"/>
          <w:szCs w:val="24"/>
          <w:vertAlign w:val="superscript"/>
          <w:lang w:val="en-US"/>
        </w:rPr>
        <w:t>nd</w:t>
      </w:r>
      <w:r w:rsidRPr="007653B4">
        <w:rPr>
          <w:rFonts w:ascii="Times New Roman" w:eastAsia="Times New Roman" w:hAnsi="Times New Roman" w:cs="Times New Roman"/>
          <w:bCs/>
          <w:sz w:val="24"/>
          <w:szCs w:val="24"/>
          <w:lang w:val="en-US"/>
        </w:rPr>
        <w:t xml:space="preserve"> -year Research Project</w:t>
      </w:r>
      <w:r w:rsidR="009C5AC6" w:rsidRPr="007653B4">
        <w:rPr>
          <w:rFonts w:ascii="Times New Roman" w:eastAsia="Times New Roman" w:hAnsi="Times New Roman" w:cs="Times New Roman"/>
          <w:bCs/>
          <w:sz w:val="24"/>
          <w:szCs w:val="24"/>
          <w:lang w:val="en-US"/>
        </w:rPr>
        <w:t>-</w:t>
      </w:r>
      <w:r w:rsidR="001D70FF" w:rsidRPr="007653B4">
        <w:rPr>
          <w:rFonts w:ascii="Times New Roman" w:eastAsia="Times New Roman" w:hAnsi="Times New Roman" w:cs="Times New Roman"/>
          <w:bCs/>
          <w:sz w:val="24"/>
          <w:szCs w:val="24"/>
          <w:lang w:val="en-US"/>
        </w:rPr>
        <w:t>progress report</w:t>
      </w:r>
      <w:r w:rsidRPr="007653B4">
        <w:rPr>
          <w:rFonts w:ascii="Times New Roman" w:eastAsia="Times New Roman" w:hAnsi="Times New Roman" w:cs="Times New Roman"/>
          <w:bCs/>
          <w:sz w:val="24"/>
          <w:szCs w:val="24"/>
          <w:lang w:val="en-US"/>
        </w:rPr>
        <w:t xml:space="preserve">, receiving the maximum grade “Very well” from the examination committee. The first two manuscript resulted from the project have already been submitted to high-impact factor journals, </w:t>
      </w:r>
      <w:r w:rsidRPr="007653B4">
        <w:rPr>
          <w:rFonts w:ascii="Times New Roman" w:eastAsia="Times New Roman" w:hAnsi="Times New Roman" w:cs="Times New Roman"/>
          <w:bCs/>
          <w:sz w:val="24"/>
          <w:szCs w:val="24"/>
          <w:lang w:val="pt-BR"/>
        </w:rPr>
        <w:t>Plant Biotechnology Journal, IF =6 and Scientific Reports, IF= 5</w:t>
      </w:r>
      <w:proofErr w:type="gramStart"/>
      <w:r w:rsidRPr="007653B4">
        <w:rPr>
          <w:rFonts w:ascii="Times New Roman" w:eastAsia="Times New Roman" w:hAnsi="Times New Roman" w:cs="Times New Roman"/>
          <w:bCs/>
          <w:sz w:val="24"/>
          <w:szCs w:val="24"/>
          <w:lang w:val="pt-BR"/>
        </w:rPr>
        <w:t>,1</w:t>
      </w:r>
      <w:proofErr w:type="gramEnd"/>
      <w:r w:rsidRPr="007653B4">
        <w:rPr>
          <w:rFonts w:ascii="Times New Roman" w:eastAsia="Times New Roman" w:hAnsi="Times New Roman" w:cs="Times New Roman"/>
          <w:bCs/>
          <w:sz w:val="24"/>
          <w:szCs w:val="24"/>
          <w:lang w:val="pt-BR"/>
        </w:rPr>
        <w:t xml:space="preserve">, another manuscript being currently under preparation. </w:t>
      </w:r>
      <w:r w:rsidRPr="007653B4">
        <w:rPr>
          <w:rFonts w:ascii="Times New Roman" w:eastAsia="Times New Roman" w:hAnsi="Times New Roman" w:cs="Times New Roman"/>
          <w:bCs/>
          <w:sz w:val="24"/>
          <w:szCs w:val="24"/>
          <w:lang w:val="en-US"/>
        </w:rPr>
        <w:t xml:space="preserve"> </w:t>
      </w:r>
    </w:p>
    <w:p w:rsidR="00A962E3" w:rsidRPr="007653B4" w:rsidRDefault="00A962E3" w:rsidP="000F3283">
      <w:pPr>
        <w:spacing w:after="0"/>
        <w:jc w:val="both"/>
        <w:rPr>
          <w:rFonts w:ascii="Times New Roman" w:eastAsia="Times New Roman" w:hAnsi="Times New Roman" w:cs="Times New Roman"/>
          <w:bCs/>
          <w:sz w:val="24"/>
          <w:szCs w:val="24"/>
          <w:lang w:val="en-US"/>
        </w:rPr>
      </w:pPr>
      <w:r w:rsidRPr="007653B4">
        <w:rPr>
          <w:rFonts w:ascii="Times New Roman" w:eastAsia="Times New Roman" w:hAnsi="Times New Roman" w:cs="Times New Roman"/>
          <w:bCs/>
          <w:sz w:val="24"/>
          <w:szCs w:val="24"/>
          <w:lang w:val="en-US"/>
        </w:rPr>
        <w:t xml:space="preserve">We estimate that the project objectives and indicators have been entirely fulfilled, each partner has performed the tasks assigned participating in common activities as well. </w:t>
      </w:r>
    </w:p>
    <w:p w:rsidR="0006591F" w:rsidRPr="007653B4" w:rsidRDefault="0006591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518AF" w:rsidRDefault="000518AF" w:rsidP="000F3283">
      <w:pPr>
        <w:spacing w:after="0"/>
        <w:jc w:val="both"/>
        <w:rPr>
          <w:rFonts w:ascii="Times New Roman" w:eastAsia="Times New Roman" w:hAnsi="Times New Roman" w:cs="Times New Roman"/>
          <w:bCs/>
          <w:sz w:val="24"/>
          <w:szCs w:val="24"/>
          <w:lang w:val="en-US"/>
        </w:rPr>
      </w:pPr>
    </w:p>
    <w:p w:rsidR="0006591F" w:rsidRDefault="0006591F" w:rsidP="0006591F">
      <w:pPr>
        <w:spacing w:after="0"/>
        <w:jc w:val="center"/>
        <w:rPr>
          <w:rFonts w:ascii="Times New Roman" w:eastAsia="Times New Roman" w:hAnsi="Times New Roman" w:cs="Times New Roman"/>
          <w:bCs/>
          <w:sz w:val="24"/>
          <w:szCs w:val="24"/>
          <w:lang w:val="en-US"/>
        </w:rPr>
      </w:pPr>
      <w:r w:rsidRPr="0006591F">
        <w:rPr>
          <w:rFonts w:ascii="Times New Roman" w:eastAsia="Times New Roman" w:hAnsi="Times New Roman" w:cs="Times New Roman"/>
          <w:b/>
          <w:bCs/>
          <w:sz w:val="24"/>
          <w:szCs w:val="24"/>
          <w:lang w:val="en-US"/>
        </w:rPr>
        <w:lastRenderedPageBreak/>
        <w:t>DEVELOPMENT OF A COST-EFFECTIVE ROMANIA-NORWAY JOINT PLANT-BASED TECHNOLOGY PLATFORM FOR PRODUCTION OF VACCINES AGAINST HUMAN HEPATITIS VIRUSES B (HBV) AND C (HCV)</w:t>
      </w:r>
    </w:p>
    <w:p w:rsidR="0006591F" w:rsidRDefault="0006591F" w:rsidP="000F3283">
      <w:pPr>
        <w:spacing w:after="0"/>
        <w:jc w:val="both"/>
        <w:rPr>
          <w:rFonts w:ascii="Times New Roman" w:eastAsia="Times New Roman" w:hAnsi="Times New Roman" w:cs="Times New Roman"/>
          <w:bCs/>
          <w:sz w:val="24"/>
          <w:szCs w:val="24"/>
          <w:lang w:val="en-US"/>
        </w:rPr>
      </w:pPr>
    </w:p>
    <w:p w:rsidR="0006591F" w:rsidRPr="0006591F" w:rsidRDefault="0006591F" w:rsidP="0006591F">
      <w:pPr>
        <w:spacing w:after="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Phase 4 (</w:t>
      </w:r>
      <w:r w:rsidRPr="0006591F">
        <w:rPr>
          <w:rFonts w:ascii="Times New Roman" w:eastAsia="Times New Roman" w:hAnsi="Times New Roman" w:cs="Times New Roman"/>
          <w:b/>
          <w:bCs/>
          <w:sz w:val="24"/>
          <w:szCs w:val="24"/>
          <w:lang w:val="en-US"/>
        </w:rPr>
        <w:t>2017</w:t>
      </w:r>
      <w:r>
        <w:rPr>
          <w:rFonts w:ascii="Times New Roman" w:eastAsia="Times New Roman" w:hAnsi="Times New Roman" w:cs="Times New Roman"/>
          <w:b/>
          <w:bCs/>
          <w:sz w:val="24"/>
          <w:szCs w:val="24"/>
          <w:lang w:val="en-US"/>
        </w:rPr>
        <w:t xml:space="preserve">): </w:t>
      </w:r>
      <w:r w:rsidRPr="0006591F">
        <w:rPr>
          <w:rFonts w:ascii="Times New Roman" w:eastAsia="Times New Roman" w:hAnsi="Times New Roman" w:cs="Times New Roman"/>
          <w:b/>
          <w:bCs/>
          <w:sz w:val="24"/>
          <w:szCs w:val="24"/>
          <w:lang w:val="en-US"/>
        </w:rPr>
        <w:t xml:space="preserve">“Evaluation of the immunogenic properties of the HBV and HCV antigens; the socio-economic impact of the proposed antigens” </w:t>
      </w:r>
    </w:p>
    <w:p w:rsidR="0006591F" w:rsidRDefault="0006591F" w:rsidP="000F3283">
      <w:pPr>
        <w:spacing w:after="0"/>
        <w:jc w:val="both"/>
        <w:rPr>
          <w:rFonts w:ascii="Times New Roman" w:eastAsia="Times New Roman" w:hAnsi="Times New Roman" w:cs="Times New Roman"/>
          <w:bCs/>
          <w:sz w:val="24"/>
          <w:szCs w:val="24"/>
          <w:lang w:val="en-US"/>
        </w:rPr>
      </w:pPr>
    </w:p>
    <w:p w:rsidR="0006591F" w:rsidRDefault="000518AF" w:rsidP="000518AF">
      <w:pPr>
        <w:spacing w:after="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Summary</w:t>
      </w:r>
    </w:p>
    <w:p w:rsidR="0006591F" w:rsidRDefault="0006591F" w:rsidP="000F3283">
      <w:pPr>
        <w:spacing w:after="0"/>
        <w:jc w:val="both"/>
        <w:rPr>
          <w:rFonts w:ascii="Times New Roman" w:eastAsia="Times New Roman" w:hAnsi="Times New Roman" w:cs="Times New Roman"/>
          <w:bCs/>
          <w:sz w:val="24"/>
          <w:szCs w:val="24"/>
          <w:lang w:val="en-US"/>
        </w:rPr>
      </w:pPr>
    </w:p>
    <w:p w:rsidR="000F3283" w:rsidRPr="000F3283" w:rsidRDefault="001D70FF" w:rsidP="000F3283">
      <w:pPr>
        <w:spacing w:after="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At thi</w:t>
      </w:r>
      <w:r w:rsidR="001C4585">
        <w:rPr>
          <w:rFonts w:ascii="Times New Roman" w:eastAsia="Times New Roman" w:hAnsi="Times New Roman" w:cs="Times New Roman"/>
          <w:bCs/>
          <w:sz w:val="24"/>
          <w:szCs w:val="24"/>
          <w:lang w:val="en-US"/>
        </w:rPr>
        <w:t xml:space="preserve">s last stage of the project, the work was focused on </w:t>
      </w:r>
      <w:r w:rsidR="000F3283" w:rsidRPr="000F3283">
        <w:rPr>
          <w:rFonts w:ascii="Times New Roman" w:eastAsia="Times New Roman" w:hAnsi="Times New Roman" w:cs="Times New Roman"/>
          <w:bCs/>
          <w:sz w:val="24"/>
          <w:szCs w:val="24"/>
          <w:lang w:val="en-US"/>
        </w:rPr>
        <w:t xml:space="preserve">analysis of </w:t>
      </w:r>
      <w:r w:rsidR="001C4585">
        <w:rPr>
          <w:rFonts w:ascii="Times New Roman" w:eastAsia="Times New Roman" w:hAnsi="Times New Roman" w:cs="Times New Roman"/>
          <w:bCs/>
          <w:sz w:val="24"/>
          <w:szCs w:val="24"/>
          <w:lang w:val="en-US"/>
        </w:rPr>
        <w:t xml:space="preserve">the </w:t>
      </w:r>
      <w:r w:rsidR="000F3283" w:rsidRPr="000F3283">
        <w:rPr>
          <w:rFonts w:ascii="Times New Roman" w:eastAsia="Times New Roman" w:hAnsi="Times New Roman" w:cs="Times New Roman"/>
          <w:bCs/>
          <w:sz w:val="24"/>
          <w:szCs w:val="24"/>
          <w:lang w:val="en-US"/>
        </w:rPr>
        <w:t xml:space="preserve">immunology data </w:t>
      </w:r>
      <w:r>
        <w:rPr>
          <w:rFonts w:ascii="Times New Roman" w:eastAsia="Times New Roman" w:hAnsi="Times New Roman" w:cs="Times New Roman"/>
          <w:bCs/>
          <w:sz w:val="24"/>
          <w:szCs w:val="24"/>
          <w:lang w:val="en-US"/>
        </w:rPr>
        <w:t xml:space="preserve">resulted following vaccination of the </w:t>
      </w:r>
      <w:r w:rsidRPr="001D70FF">
        <w:rPr>
          <w:rFonts w:ascii="Times New Roman" w:eastAsia="Times New Roman" w:hAnsi="Times New Roman" w:cs="Times New Roman"/>
          <w:bCs/>
          <w:sz w:val="24"/>
          <w:szCs w:val="24"/>
          <w:lang w:val="pt-BR"/>
        </w:rPr>
        <w:t>BALB/c</w:t>
      </w:r>
      <w:r>
        <w:rPr>
          <w:rFonts w:ascii="Times New Roman" w:eastAsia="Times New Roman" w:hAnsi="Times New Roman" w:cs="Times New Roman"/>
          <w:bCs/>
          <w:sz w:val="24"/>
          <w:szCs w:val="24"/>
          <w:lang w:val="pt-BR"/>
        </w:rPr>
        <w:t xml:space="preserve"> mice</w:t>
      </w:r>
      <w:r w:rsidRPr="001D70FF">
        <w:rPr>
          <w:rFonts w:ascii="Times New Roman" w:eastAsia="Times New Roman" w:hAnsi="Times New Roman" w:cs="Times New Roman"/>
          <w:bCs/>
          <w:sz w:val="24"/>
          <w:szCs w:val="24"/>
          <w:lang w:val="pt-BR"/>
        </w:rPr>
        <w:t xml:space="preserve"> </w:t>
      </w:r>
      <w:r>
        <w:rPr>
          <w:rFonts w:ascii="Times New Roman" w:eastAsia="Times New Roman" w:hAnsi="Times New Roman" w:cs="Times New Roman"/>
          <w:bCs/>
          <w:sz w:val="24"/>
          <w:szCs w:val="24"/>
          <w:lang w:val="pt-BR"/>
        </w:rPr>
        <w:t>with animal cell culture</w:t>
      </w:r>
      <w:r w:rsidR="001C4585">
        <w:rPr>
          <w:rFonts w:ascii="Times New Roman" w:eastAsia="Times New Roman" w:hAnsi="Times New Roman" w:cs="Times New Roman"/>
          <w:bCs/>
          <w:sz w:val="24"/>
          <w:szCs w:val="24"/>
          <w:lang w:val="pt-BR"/>
        </w:rPr>
        <w:t>- or plant</w:t>
      </w:r>
      <w:r>
        <w:rPr>
          <w:rFonts w:ascii="Times New Roman" w:eastAsia="Times New Roman" w:hAnsi="Times New Roman" w:cs="Times New Roman"/>
          <w:bCs/>
          <w:sz w:val="24"/>
          <w:szCs w:val="24"/>
          <w:lang w:val="pt-BR"/>
        </w:rPr>
        <w:t>-derived HBV/HCV antigens</w:t>
      </w:r>
      <w:r w:rsidR="001C4585">
        <w:rPr>
          <w:rFonts w:ascii="Times New Roman" w:eastAsia="Times New Roman" w:hAnsi="Times New Roman" w:cs="Times New Roman"/>
          <w:bCs/>
          <w:sz w:val="24"/>
          <w:szCs w:val="24"/>
          <w:lang w:val="pt-BR"/>
        </w:rPr>
        <w:t>,</w:t>
      </w:r>
      <w:r>
        <w:rPr>
          <w:rFonts w:ascii="Times New Roman" w:eastAsia="Times New Roman" w:hAnsi="Times New Roman" w:cs="Times New Roman"/>
          <w:bCs/>
          <w:sz w:val="24"/>
          <w:szCs w:val="24"/>
          <w:lang w:val="pt-BR"/>
        </w:rPr>
        <w:t xml:space="preserve"> obtained in previous year. The data have </w:t>
      </w:r>
      <w:r>
        <w:rPr>
          <w:rFonts w:ascii="Times New Roman" w:eastAsia="Times New Roman" w:hAnsi="Times New Roman" w:cs="Times New Roman"/>
          <w:bCs/>
          <w:sz w:val="24"/>
          <w:szCs w:val="24"/>
          <w:lang w:val="en-US"/>
        </w:rPr>
        <w:t>shown that</w:t>
      </w:r>
      <w:r w:rsidR="000F3283" w:rsidRPr="000F3283">
        <w:rPr>
          <w:rFonts w:ascii="Times New Roman" w:eastAsia="Times New Roman" w:hAnsi="Times New Roman" w:cs="Times New Roman"/>
          <w:bCs/>
          <w:sz w:val="24"/>
          <w:szCs w:val="24"/>
          <w:lang w:val="en-US"/>
        </w:rPr>
        <w:t xml:space="preserve"> HBV-Ins (HBV-S/preS1</w:t>
      </w:r>
      <w:r w:rsidR="000F3283" w:rsidRPr="000F3283">
        <w:rPr>
          <w:rFonts w:ascii="Times New Roman" w:eastAsia="Times New Roman" w:hAnsi="Times New Roman" w:cs="Times New Roman"/>
          <w:bCs/>
          <w:sz w:val="24"/>
          <w:szCs w:val="24"/>
          <w:vertAlign w:val="superscript"/>
          <w:lang w:val="en-US"/>
        </w:rPr>
        <w:t>21-47</w:t>
      </w:r>
      <w:r w:rsidR="000F3283" w:rsidRPr="000F3283">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the novel HBV</w:t>
      </w:r>
      <w:r w:rsidR="001C4585">
        <w:rPr>
          <w:rFonts w:ascii="Times New Roman" w:eastAsia="Times New Roman" w:hAnsi="Times New Roman" w:cs="Times New Roman"/>
          <w:bCs/>
          <w:sz w:val="24"/>
          <w:szCs w:val="24"/>
          <w:lang w:val="en-US"/>
        </w:rPr>
        <w:t xml:space="preserve"> antigen</w:t>
      </w:r>
      <w:r w:rsidR="000F3283" w:rsidRPr="000F3283">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designed and produced</w:t>
      </w:r>
      <w:r w:rsidR="000F3283" w:rsidRPr="000F3283">
        <w:rPr>
          <w:rFonts w:ascii="Times New Roman" w:eastAsia="Times New Roman" w:hAnsi="Times New Roman" w:cs="Times New Roman"/>
          <w:bCs/>
          <w:sz w:val="24"/>
          <w:szCs w:val="24"/>
          <w:lang w:val="en-US"/>
        </w:rPr>
        <w:t xml:space="preserve"> within this project, has significantly better immunogenic properties than HBV-S, the protein of the standard, commer</w:t>
      </w:r>
      <w:r w:rsidR="001C4585">
        <w:rPr>
          <w:rFonts w:ascii="Times New Roman" w:eastAsia="Times New Roman" w:hAnsi="Times New Roman" w:cs="Times New Roman"/>
          <w:bCs/>
          <w:sz w:val="24"/>
          <w:szCs w:val="24"/>
          <w:lang w:val="en-US"/>
        </w:rPr>
        <w:t>cial vaccine produced in yeasts. I</w:t>
      </w:r>
      <w:r>
        <w:rPr>
          <w:rFonts w:ascii="Times New Roman" w:eastAsia="Times New Roman" w:hAnsi="Times New Roman" w:cs="Times New Roman"/>
          <w:bCs/>
          <w:sz w:val="24"/>
          <w:szCs w:val="24"/>
          <w:lang w:val="en-US"/>
        </w:rPr>
        <w:t>mportantly</w:t>
      </w:r>
      <w:r w:rsidR="001C4585">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the </w:t>
      </w:r>
      <w:r w:rsidR="000F3283" w:rsidRPr="000F3283">
        <w:rPr>
          <w:rFonts w:ascii="Times New Roman" w:eastAsia="Times New Roman" w:hAnsi="Times New Roman" w:cs="Times New Roman"/>
          <w:bCs/>
          <w:sz w:val="24"/>
          <w:szCs w:val="24"/>
          <w:lang w:val="en-US"/>
        </w:rPr>
        <w:t xml:space="preserve">antibodies </w:t>
      </w:r>
      <w:r>
        <w:rPr>
          <w:rFonts w:ascii="Times New Roman" w:eastAsia="Times New Roman" w:hAnsi="Times New Roman" w:cs="Times New Roman"/>
          <w:bCs/>
          <w:sz w:val="24"/>
          <w:szCs w:val="24"/>
          <w:lang w:val="en-US"/>
        </w:rPr>
        <w:t xml:space="preserve">obtained by vaccination </w:t>
      </w:r>
      <w:r w:rsidR="000F3283" w:rsidRPr="000F3283">
        <w:rPr>
          <w:rFonts w:ascii="Times New Roman" w:eastAsia="Times New Roman" w:hAnsi="Times New Roman" w:cs="Times New Roman"/>
          <w:bCs/>
          <w:sz w:val="24"/>
          <w:szCs w:val="24"/>
          <w:lang w:val="en-US"/>
        </w:rPr>
        <w:t>recognize</w:t>
      </w:r>
      <w:r w:rsidR="001C4585">
        <w:rPr>
          <w:rFonts w:ascii="Times New Roman" w:eastAsia="Times New Roman" w:hAnsi="Times New Roman" w:cs="Times New Roman"/>
          <w:bCs/>
          <w:sz w:val="24"/>
          <w:szCs w:val="24"/>
          <w:lang w:val="en-US"/>
        </w:rPr>
        <w:t>d</w:t>
      </w:r>
      <w:r w:rsidR="000F3283" w:rsidRPr="000F3283">
        <w:rPr>
          <w:rFonts w:ascii="Times New Roman" w:eastAsia="Times New Roman" w:hAnsi="Times New Roman" w:cs="Times New Roman"/>
          <w:bCs/>
          <w:sz w:val="24"/>
          <w:szCs w:val="24"/>
          <w:lang w:val="en-US"/>
        </w:rPr>
        <w:t xml:space="preserve"> both S as well as preS1 epitopes</w:t>
      </w:r>
      <w:r>
        <w:rPr>
          <w:rFonts w:ascii="Times New Roman" w:eastAsia="Times New Roman" w:hAnsi="Times New Roman" w:cs="Times New Roman"/>
          <w:bCs/>
          <w:sz w:val="24"/>
          <w:szCs w:val="24"/>
          <w:lang w:val="en-US"/>
        </w:rPr>
        <w:t xml:space="preserve"> (PP, P2)</w:t>
      </w:r>
      <w:r w:rsidR="001C4585">
        <w:rPr>
          <w:rFonts w:ascii="Times New Roman" w:eastAsia="Times New Roman" w:hAnsi="Times New Roman" w:cs="Times New Roman"/>
          <w:bCs/>
          <w:sz w:val="24"/>
          <w:szCs w:val="24"/>
          <w:lang w:val="en-US"/>
        </w:rPr>
        <w:t>; m</w:t>
      </w:r>
      <w:r>
        <w:rPr>
          <w:rFonts w:ascii="Times New Roman" w:eastAsia="Times New Roman" w:hAnsi="Times New Roman" w:cs="Times New Roman"/>
          <w:bCs/>
          <w:sz w:val="24"/>
          <w:szCs w:val="24"/>
          <w:lang w:val="en-US"/>
        </w:rPr>
        <w:t xml:space="preserve">oreover, this immune serum neutralized </w:t>
      </w:r>
      <w:r w:rsidR="001C4585">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 xml:space="preserve">HBV infection in cell culture more efficiently than that obtained by vaccination with HBV-S (PP). </w:t>
      </w:r>
      <w:r w:rsidR="000F3283" w:rsidRPr="000F3283">
        <w:rPr>
          <w:rFonts w:ascii="Times New Roman" w:eastAsia="Times New Roman" w:hAnsi="Times New Roman" w:cs="Times New Roman"/>
          <w:bCs/>
          <w:sz w:val="24"/>
          <w:szCs w:val="24"/>
          <w:u w:val="single"/>
          <w:lang w:val="en-US"/>
        </w:rPr>
        <w:t xml:space="preserve">These remarkable properties recommend the HBV-Ins antigen as an important candidate for the production of an alternative to the current vaccine and the plant-based production as a valid and economical platform for production of this type of chimeric antigen. </w:t>
      </w:r>
    </w:p>
    <w:p w:rsidR="000F3283" w:rsidRDefault="000F3283" w:rsidP="000F3283">
      <w:pPr>
        <w:spacing w:after="0"/>
        <w:jc w:val="both"/>
        <w:rPr>
          <w:rFonts w:ascii="Times New Roman" w:eastAsia="Times New Roman" w:hAnsi="Times New Roman" w:cs="Times New Roman"/>
          <w:bCs/>
          <w:sz w:val="24"/>
          <w:szCs w:val="24"/>
          <w:lang w:val="en-US"/>
        </w:rPr>
      </w:pPr>
      <w:r w:rsidRPr="001C4585">
        <w:rPr>
          <w:rFonts w:ascii="Times New Roman" w:eastAsia="Times New Roman" w:hAnsi="Times New Roman" w:cs="Times New Roman"/>
          <w:bCs/>
          <w:sz w:val="24"/>
          <w:szCs w:val="24"/>
          <w:lang w:val="en-US"/>
        </w:rPr>
        <w:t>Regarding the HCV antigens,</w:t>
      </w:r>
      <w:r w:rsidRPr="000F3283">
        <w:rPr>
          <w:rFonts w:ascii="Times New Roman" w:eastAsia="Times New Roman" w:hAnsi="Times New Roman" w:cs="Times New Roman"/>
          <w:bCs/>
          <w:sz w:val="24"/>
          <w:szCs w:val="24"/>
          <w:u w:val="single"/>
          <w:lang w:val="en-US"/>
        </w:rPr>
        <w:t xml:space="preserve"> it was proven for the first time, the successful production of the E1E2 dimer in plants and its capacity to trigger formation of neutralizing antibodies, in case of mixed, injected and oral delivery.</w:t>
      </w:r>
      <w:r w:rsidRPr="000F3283">
        <w:rPr>
          <w:rFonts w:ascii="Times New Roman" w:eastAsia="Times New Roman" w:hAnsi="Times New Roman" w:cs="Times New Roman"/>
          <w:bCs/>
          <w:sz w:val="24"/>
          <w:szCs w:val="24"/>
          <w:lang w:val="en-US"/>
        </w:rPr>
        <w:t xml:space="preserve"> Deletions of the N-glycosylation sites seem to improve the antigenic properties of the dimer (at least in case of ∆N6)</w:t>
      </w:r>
      <w:proofErr w:type="gramStart"/>
      <w:r w:rsidRPr="000F3283">
        <w:rPr>
          <w:rFonts w:ascii="Times New Roman" w:eastAsia="Times New Roman" w:hAnsi="Times New Roman" w:cs="Times New Roman"/>
          <w:bCs/>
          <w:sz w:val="24"/>
          <w:szCs w:val="24"/>
          <w:lang w:val="en-US"/>
        </w:rPr>
        <w:t>,</w:t>
      </w:r>
      <w:proofErr w:type="gramEnd"/>
      <w:r w:rsidRPr="000F3283">
        <w:rPr>
          <w:rFonts w:ascii="Times New Roman" w:eastAsia="Times New Roman" w:hAnsi="Times New Roman" w:cs="Times New Roman"/>
          <w:bCs/>
          <w:sz w:val="24"/>
          <w:szCs w:val="24"/>
          <w:lang w:val="en-US"/>
        </w:rPr>
        <w:t xml:space="preserve"> however, detailed studies of the sera obtained and the description of antibodies- E1E2 dimer (various genotypes) interactions are </w:t>
      </w:r>
      <w:r w:rsidR="001D70FF">
        <w:rPr>
          <w:rFonts w:ascii="Times New Roman" w:eastAsia="Times New Roman" w:hAnsi="Times New Roman" w:cs="Times New Roman"/>
          <w:bCs/>
          <w:sz w:val="24"/>
          <w:szCs w:val="24"/>
          <w:lang w:val="en-US"/>
        </w:rPr>
        <w:t xml:space="preserve">required to validate these data (PP, P2). </w:t>
      </w:r>
      <w:r w:rsidR="009C5AC6">
        <w:rPr>
          <w:rFonts w:ascii="Times New Roman" w:eastAsia="Times New Roman" w:hAnsi="Times New Roman" w:cs="Times New Roman"/>
          <w:bCs/>
          <w:sz w:val="24"/>
          <w:szCs w:val="24"/>
          <w:lang w:val="en-US"/>
        </w:rPr>
        <w:t xml:space="preserve">Notably, cloning of the HCV E1E2 dimer from HCV- infected patients at various stages of the diseases was finalized successfully and viable, infectious HCV </w:t>
      </w:r>
      <w:proofErr w:type="spellStart"/>
      <w:r w:rsidR="009C5AC6">
        <w:rPr>
          <w:rFonts w:ascii="Times New Roman" w:eastAsia="Times New Roman" w:hAnsi="Times New Roman" w:cs="Times New Roman"/>
          <w:bCs/>
          <w:sz w:val="24"/>
          <w:szCs w:val="24"/>
          <w:lang w:val="en-US"/>
        </w:rPr>
        <w:t>pseudoparticles</w:t>
      </w:r>
      <w:proofErr w:type="spellEnd"/>
      <w:r w:rsidR="009C5AC6">
        <w:rPr>
          <w:rFonts w:ascii="Times New Roman" w:eastAsia="Times New Roman" w:hAnsi="Times New Roman" w:cs="Times New Roman"/>
          <w:bCs/>
          <w:sz w:val="24"/>
          <w:szCs w:val="24"/>
          <w:lang w:val="en-US"/>
        </w:rPr>
        <w:t xml:space="preserve"> (pp) were assembled to enable cross-genotype neutralization studies (P3).</w:t>
      </w:r>
    </w:p>
    <w:p w:rsidR="009C5AC6" w:rsidRPr="007653B4" w:rsidRDefault="00195C95" w:rsidP="007653B4">
      <w:pPr>
        <w:spacing w:after="0"/>
        <w:jc w:val="both"/>
        <w:rPr>
          <w:rFonts w:ascii="Times New Roman" w:eastAsia="Times New Roman" w:hAnsi="Times New Roman" w:cs="Times New Roman"/>
          <w:bCs/>
          <w:sz w:val="24"/>
          <w:szCs w:val="24"/>
          <w:lang w:val="en-US"/>
        </w:rPr>
      </w:pPr>
      <w:r w:rsidRPr="007653B4">
        <w:rPr>
          <w:rFonts w:ascii="Times New Roman" w:eastAsia="Times New Roman" w:hAnsi="Times New Roman" w:cs="Times New Roman"/>
          <w:bCs/>
          <w:sz w:val="24"/>
          <w:szCs w:val="24"/>
          <w:lang w:val="en-US"/>
        </w:rPr>
        <w:t xml:space="preserve">The </w:t>
      </w:r>
      <w:r w:rsidR="009C5AC6" w:rsidRPr="007653B4">
        <w:rPr>
          <w:rFonts w:ascii="Times New Roman" w:eastAsia="Times New Roman" w:hAnsi="Times New Roman" w:cs="Times New Roman"/>
          <w:bCs/>
          <w:sz w:val="24"/>
          <w:szCs w:val="24"/>
          <w:lang w:val="en-US"/>
        </w:rPr>
        <w:t xml:space="preserve">socio-economic analysis </w:t>
      </w:r>
      <w:r w:rsidRPr="007653B4">
        <w:rPr>
          <w:rFonts w:ascii="Times New Roman" w:eastAsia="Times New Roman" w:hAnsi="Times New Roman" w:cs="Times New Roman"/>
          <w:bCs/>
          <w:sz w:val="24"/>
          <w:szCs w:val="24"/>
          <w:lang w:val="en-US"/>
        </w:rPr>
        <w:t xml:space="preserve">was performed (P1) </w:t>
      </w:r>
      <w:r w:rsidR="009C5AC6" w:rsidRPr="007653B4">
        <w:rPr>
          <w:rFonts w:ascii="Times New Roman" w:eastAsia="Times New Roman" w:hAnsi="Times New Roman" w:cs="Times New Roman"/>
          <w:bCs/>
          <w:sz w:val="24"/>
          <w:szCs w:val="24"/>
          <w:lang w:val="en-US"/>
        </w:rPr>
        <w:t>and end-users views on the potential vaccines produced in this project</w:t>
      </w:r>
      <w:r w:rsidR="001C4585" w:rsidRPr="007653B4">
        <w:rPr>
          <w:rFonts w:ascii="Times New Roman" w:eastAsia="Times New Roman" w:hAnsi="Times New Roman" w:cs="Times New Roman"/>
          <w:bCs/>
          <w:sz w:val="24"/>
          <w:szCs w:val="24"/>
          <w:lang w:val="en-US"/>
        </w:rPr>
        <w:t>,</w:t>
      </w:r>
      <w:r w:rsidR="009C5AC6" w:rsidRPr="007653B4">
        <w:rPr>
          <w:rFonts w:ascii="Times New Roman" w:eastAsia="Times New Roman" w:hAnsi="Times New Roman" w:cs="Times New Roman"/>
          <w:bCs/>
          <w:sz w:val="24"/>
          <w:szCs w:val="24"/>
          <w:lang w:val="en-US"/>
        </w:rPr>
        <w:t xml:space="preserve"> as well as the standard vaccines available or the recombinant vaccines produced in nonedible and edible plants </w:t>
      </w:r>
      <w:r w:rsidRPr="007653B4">
        <w:rPr>
          <w:rFonts w:ascii="Times New Roman" w:eastAsia="Times New Roman" w:hAnsi="Times New Roman" w:cs="Times New Roman"/>
          <w:bCs/>
          <w:sz w:val="24"/>
          <w:szCs w:val="24"/>
          <w:lang w:val="en-US"/>
        </w:rPr>
        <w:t xml:space="preserve">were recorded following interviews with patients and medical staff (P1, P3). </w:t>
      </w:r>
    </w:p>
    <w:p w:rsidR="000F3283" w:rsidRPr="007653B4" w:rsidRDefault="000F3283" w:rsidP="007653B4">
      <w:pPr>
        <w:spacing w:after="0"/>
        <w:jc w:val="both"/>
        <w:rPr>
          <w:rFonts w:ascii="Times New Roman" w:eastAsia="Times New Roman" w:hAnsi="Times New Roman" w:cs="Times New Roman"/>
          <w:bCs/>
          <w:sz w:val="24"/>
          <w:szCs w:val="24"/>
          <w:lang w:val="en-US"/>
        </w:rPr>
      </w:pPr>
      <w:r w:rsidRPr="007653B4">
        <w:rPr>
          <w:rFonts w:ascii="Times New Roman" w:eastAsia="Times New Roman" w:hAnsi="Times New Roman" w:cs="Times New Roman"/>
          <w:bCs/>
          <w:sz w:val="24"/>
          <w:szCs w:val="24"/>
          <w:lang w:val="en-US"/>
        </w:rPr>
        <w:t xml:space="preserve">The results </w:t>
      </w:r>
      <w:r w:rsidR="00195C95" w:rsidRPr="007653B4">
        <w:rPr>
          <w:rFonts w:ascii="Times New Roman" w:eastAsia="Times New Roman" w:hAnsi="Times New Roman" w:cs="Times New Roman"/>
          <w:bCs/>
          <w:sz w:val="24"/>
          <w:szCs w:val="24"/>
          <w:lang w:val="en-US"/>
        </w:rPr>
        <w:t>dissemination has continued at this phase of the project, a new manuscript being submitted to Antiviral Research, IF= 4</w:t>
      </w:r>
      <w:proofErr w:type="gramStart"/>
      <w:r w:rsidR="00195C95" w:rsidRPr="007653B4">
        <w:rPr>
          <w:rFonts w:ascii="Times New Roman" w:eastAsia="Times New Roman" w:hAnsi="Times New Roman" w:cs="Times New Roman"/>
          <w:bCs/>
          <w:sz w:val="24"/>
          <w:szCs w:val="24"/>
          <w:lang w:val="en-US"/>
        </w:rPr>
        <w:t>,9</w:t>
      </w:r>
      <w:proofErr w:type="gramEnd"/>
      <w:r w:rsidR="007653B4" w:rsidRPr="007653B4">
        <w:rPr>
          <w:rFonts w:ascii="Times New Roman" w:eastAsia="Times New Roman" w:hAnsi="Times New Roman" w:cs="Times New Roman"/>
          <w:bCs/>
          <w:sz w:val="24"/>
          <w:szCs w:val="24"/>
          <w:lang w:val="en-US"/>
        </w:rPr>
        <w:t xml:space="preserve"> (currently under revision)</w:t>
      </w:r>
      <w:r w:rsidR="00195C95" w:rsidRPr="007653B4">
        <w:rPr>
          <w:rFonts w:ascii="Times New Roman" w:eastAsia="Times New Roman" w:hAnsi="Times New Roman" w:cs="Times New Roman"/>
          <w:bCs/>
          <w:sz w:val="24"/>
          <w:szCs w:val="24"/>
          <w:lang w:val="en-US"/>
        </w:rPr>
        <w:t xml:space="preserve">. Three other manuscripts are also in preparation and will be submitted as soon as analysis of all immunology data available will be finalized. </w:t>
      </w:r>
    </w:p>
    <w:p w:rsidR="000F3283" w:rsidRPr="007653B4" w:rsidRDefault="00195C95" w:rsidP="007653B4">
      <w:pPr>
        <w:spacing w:after="0"/>
        <w:jc w:val="both"/>
        <w:rPr>
          <w:rFonts w:ascii="Times New Roman" w:eastAsia="Times New Roman" w:hAnsi="Times New Roman" w:cs="Times New Roman"/>
          <w:bCs/>
          <w:sz w:val="24"/>
          <w:szCs w:val="24"/>
          <w:lang w:val="en-US"/>
        </w:rPr>
      </w:pPr>
      <w:r w:rsidRPr="007653B4">
        <w:rPr>
          <w:rFonts w:ascii="Times New Roman" w:eastAsia="Times New Roman" w:hAnsi="Times New Roman" w:cs="Times New Roman"/>
          <w:bCs/>
          <w:sz w:val="24"/>
          <w:szCs w:val="24"/>
          <w:lang w:val="en-US"/>
        </w:rPr>
        <w:t>The project closing conference was organized with participation of the project members, other scientists interested in this research area, officials from the contracting authority and mass- media (PP).</w:t>
      </w:r>
    </w:p>
    <w:p w:rsidR="000F3283" w:rsidRPr="007653B4" w:rsidRDefault="00195C95" w:rsidP="007653B4">
      <w:pPr>
        <w:jc w:val="both"/>
        <w:rPr>
          <w:rFonts w:ascii="Times New Roman" w:hAnsi="Times New Roman" w:cs="Times New Roman"/>
          <w:sz w:val="24"/>
          <w:szCs w:val="24"/>
        </w:rPr>
      </w:pPr>
      <w:r w:rsidRPr="007653B4">
        <w:rPr>
          <w:rFonts w:ascii="Times New Roman" w:hAnsi="Times New Roman" w:cs="Times New Roman"/>
          <w:sz w:val="24"/>
          <w:szCs w:val="24"/>
        </w:rPr>
        <w:t xml:space="preserve">We believe the  activities of this pahse of the project have been carried out according to the project plan, general and specific objectives, as well as project indicators being </w:t>
      </w:r>
      <w:r w:rsidR="007653B4" w:rsidRPr="007653B4">
        <w:rPr>
          <w:rFonts w:ascii="Times New Roman" w:hAnsi="Times New Roman" w:cs="Times New Roman"/>
          <w:sz w:val="24"/>
          <w:szCs w:val="24"/>
        </w:rPr>
        <w:t xml:space="preserve">fully </w:t>
      </w:r>
      <w:r w:rsidR="001C4585" w:rsidRPr="007653B4">
        <w:rPr>
          <w:rFonts w:ascii="Times New Roman" w:hAnsi="Times New Roman" w:cs="Times New Roman"/>
          <w:sz w:val="24"/>
          <w:szCs w:val="24"/>
        </w:rPr>
        <w:t xml:space="preserve">achieved. </w:t>
      </w:r>
      <w:bookmarkStart w:id="0" w:name="_GoBack"/>
      <w:bookmarkEnd w:id="0"/>
    </w:p>
    <w:sectPr w:rsidR="000F3283" w:rsidRPr="0076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83"/>
    <w:rsid w:val="000000EB"/>
    <w:rsid w:val="000005B6"/>
    <w:rsid w:val="00001ED1"/>
    <w:rsid w:val="00015AEE"/>
    <w:rsid w:val="000518AF"/>
    <w:rsid w:val="0005603F"/>
    <w:rsid w:val="0006591F"/>
    <w:rsid w:val="00094EE8"/>
    <w:rsid w:val="000A08F9"/>
    <w:rsid w:val="000A0CFD"/>
    <w:rsid w:val="000C515C"/>
    <w:rsid w:val="000D7A79"/>
    <w:rsid w:val="000E3BE5"/>
    <w:rsid w:val="000F3283"/>
    <w:rsid w:val="00106E23"/>
    <w:rsid w:val="0012030E"/>
    <w:rsid w:val="001433A3"/>
    <w:rsid w:val="0014736D"/>
    <w:rsid w:val="00152C1B"/>
    <w:rsid w:val="00161627"/>
    <w:rsid w:val="00161F87"/>
    <w:rsid w:val="00170641"/>
    <w:rsid w:val="00195C95"/>
    <w:rsid w:val="001A327F"/>
    <w:rsid w:val="001B0574"/>
    <w:rsid w:val="001B0920"/>
    <w:rsid w:val="001C4585"/>
    <w:rsid w:val="001D70FF"/>
    <w:rsid w:val="00217109"/>
    <w:rsid w:val="00227E88"/>
    <w:rsid w:val="0029398C"/>
    <w:rsid w:val="0029605E"/>
    <w:rsid w:val="002A0FB8"/>
    <w:rsid w:val="002B5BC4"/>
    <w:rsid w:val="002B6947"/>
    <w:rsid w:val="002D1B8F"/>
    <w:rsid w:val="002D342F"/>
    <w:rsid w:val="002F7FA5"/>
    <w:rsid w:val="00320610"/>
    <w:rsid w:val="00336154"/>
    <w:rsid w:val="003477C4"/>
    <w:rsid w:val="003707ED"/>
    <w:rsid w:val="003D1EC8"/>
    <w:rsid w:val="003D63D3"/>
    <w:rsid w:val="003E6D44"/>
    <w:rsid w:val="003E7584"/>
    <w:rsid w:val="0043666A"/>
    <w:rsid w:val="00437954"/>
    <w:rsid w:val="00437AD5"/>
    <w:rsid w:val="004739E4"/>
    <w:rsid w:val="004A4AAF"/>
    <w:rsid w:val="004A4CE1"/>
    <w:rsid w:val="004A67BE"/>
    <w:rsid w:val="004A7A88"/>
    <w:rsid w:val="004C53A0"/>
    <w:rsid w:val="004F0CDA"/>
    <w:rsid w:val="00511BA9"/>
    <w:rsid w:val="00532659"/>
    <w:rsid w:val="00541948"/>
    <w:rsid w:val="00543016"/>
    <w:rsid w:val="00544D1A"/>
    <w:rsid w:val="005474E0"/>
    <w:rsid w:val="00567916"/>
    <w:rsid w:val="00594C65"/>
    <w:rsid w:val="005C1D3C"/>
    <w:rsid w:val="005D0465"/>
    <w:rsid w:val="005E17B8"/>
    <w:rsid w:val="00607A0F"/>
    <w:rsid w:val="00610EAB"/>
    <w:rsid w:val="00642520"/>
    <w:rsid w:val="00667DD8"/>
    <w:rsid w:val="006801C5"/>
    <w:rsid w:val="006840FE"/>
    <w:rsid w:val="00694693"/>
    <w:rsid w:val="006B37AB"/>
    <w:rsid w:val="006B6DE8"/>
    <w:rsid w:val="006D5199"/>
    <w:rsid w:val="006F1171"/>
    <w:rsid w:val="00701077"/>
    <w:rsid w:val="0070357F"/>
    <w:rsid w:val="007148F6"/>
    <w:rsid w:val="007527A7"/>
    <w:rsid w:val="007653B4"/>
    <w:rsid w:val="00773686"/>
    <w:rsid w:val="00780B1D"/>
    <w:rsid w:val="0078539A"/>
    <w:rsid w:val="0079521E"/>
    <w:rsid w:val="007B3791"/>
    <w:rsid w:val="007B634B"/>
    <w:rsid w:val="007C2D47"/>
    <w:rsid w:val="0084004D"/>
    <w:rsid w:val="00843847"/>
    <w:rsid w:val="00861D34"/>
    <w:rsid w:val="00864CEC"/>
    <w:rsid w:val="008701FE"/>
    <w:rsid w:val="00883CBA"/>
    <w:rsid w:val="008A4EA4"/>
    <w:rsid w:val="008A7E44"/>
    <w:rsid w:val="008B4B58"/>
    <w:rsid w:val="008B69E6"/>
    <w:rsid w:val="008B7EAB"/>
    <w:rsid w:val="008C00E5"/>
    <w:rsid w:val="008C33D4"/>
    <w:rsid w:val="008D459D"/>
    <w:rsid w:val="008F205C"/>
    <w:rsid w:val="008F5065"/>
    <w:rsid w:val="00904416"/>
    <w:rsid w:val="00906946"/>
    <w:rsid w:val="00912373"/>
    <w:rsid w:val="00924FD2"/>
    <w:rsid w:val="00981354"/>
    <w:rsid w:val="0099654F"/>
    <w:rsid w:val="009A30AF"/>
    <w:rsid w:val="009B0BEA"/>
    <w:rsid w:val="009B3936"/>
    <w:rsid w:val="009C5AC6"/>
    <w:rsid w:val="009D4436"/>
    <w:rsid w:val="009D6DE7"/>
    <w:rsid w:val="009F7470"/>
    <w:rsid w:val="00A32199"/>
    <w:rsid w:val="00A33398"/>
    <w:rsid w:val="00A513F1"/>
    <w:rsid w:val="00A94F55"/>
    <w:rsid w:val="00A962E3"/>
    <w:rsid w:val="00AA635A"/>
    <w:rsid w:val="00AC58B7"/>
    <w:rsid w:val="00AD1D62"/>
    <w:rsid w:val="00AD6654"/>
    <w:rsid w:val="00AD6FA7"/>
    <w:rsid w:val="00AE5DCD"/>
    <w:rsid w:val="00B00A9B"/>
    <w:rsid w:val="00B12A8D"/>
    <w:rsid w:val="00B33B3C"/>
    <w:rsid w:val="00B3469C"/>
    <w:rsid w:val="00B517ED"/>
    <w:rsid w:val="00B6068D"/>
    <w:rsid w:val="00B724FC"/>
    <w:rsid w:val="00B803ED"/>
    <w:rsid w:val="00B82978"/>
    <w:rsid w:val="00B921BB"/>
    <w:rsid w:val="00B934DB"/>
    <w:rsid w:val="00BA2C89"/>
    <w:rsid w:val="00BA76B9"/>
    <w:rsid w:val="00BD2CC2"/>
    <w:rsid w:val="00BD3A2C"/>
    <w:rsid w:val="00BD5981"/>
    <w:rsid w:val="00C0770D"/>
    <w:rsid w:val="00C11244"/>
    <w:rsid w:val="00C2281C"/>
    <w:rsid w:val="00C26602"/>
    <w:rsid w:val="00C37C31"/>
    <w:rsid w:val="00C37C7A"/>
    <w:rsid w:val="00C41C17"/>
    <w:rsid w:val="00C756FD"/>
    <w:rsid w:val="00C82A04"/>
    <w:rsid w:val="00C87BF5"/>
    <w:rsid w:val="00C90F40"/>
    <w:rsid w:val="00C91517"/>
    <w:rsid w:val="00C96802"/>
    <w:rsid w:val="00CA3141"/>
    <w:rsid w:val="00CA3BD8"/>
    <w:rsid w:val="00CB518F"/>
    <w:rsid w:val="00CC405D"/>
    <w:rsid w:val="00CE4BE2"/>
    <w:rsid w:val="00D07384"/>
    <w:rsid w:val="00D459AC"/>
    <w:rsid w:val="00D46748"/>
    <w:rsid w:val="00D546C7"/>
    <w:rsid w:val="00D870AB"/>
    <w:rsid w:val="00DA1AB9"/>
    <w:rsid w:val="00E01AE4"/>
    <w:rsid w:val="00E14101"/>
    <w:rsid w:val="00E25179"/>
    <w:rsid w:val="00E61038"/>
    <w:rsid w:val="00E64DC8"/>
    <w:rsid w:val="00E65EC4"/>
    <w:rsid w:val="00E9378E"/>
    <w:rsid w:val="00E93C4D"/>
    <w:rsid w:val="00EC2AF4"/>
    <w:rsid w:val="00EE1908"/>
    <w:rsid w:val="00EE7329"/>
    <w:rsid w:val="00EE7D30"/>
    <w:rsid w:val="00EF5029"/>
    <w:rsid w:val="00F42C77"/>
    <w:rsid w:val="00F67EC8"/>
    <w:rsid w:val="00F97350"/>
    <w:rsid w:val="00FC3812"/>
    <w:rsid w:val="00FD05DA"/>
    <w:rsid w:val="00FD1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28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1065</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Norica Nichita</dc:creator>
  <cp:lastModifiedBy>Norica Nichita</cp:lastModifiedBy>
  <cp:revision>5</cp:revision>
  <cp:lastPrinted>2017-05-30T08:15:00Z</cp:lastPrinted>
  <dcterms:created xsi:type="dcterms:W3CDTF">2017-05-26T13:12:00Z</dcterms:created>
  <dcterms:modified xsi:type="dcterms:W3CDTF">2017-05-30T08:16:00Z</dcterms:modified>
</cp:coreProperties>
</file>